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70099" w14:textId="46236EE8" w:rsidR="00197FE1" w:rsidRDefault="00C532A7" w:rsidP="00197FE1">
      <w:pPr>
        <w:pStyle w:val="Title"/>
      </w:pPr>
      <w:r>
        <w:t xml:space="preserve">PARENT COMPANY </w:t>
      </w:r>
      <w:r w:rsidR="00197FE1">
        <w:t xml:space="preserve">GUARANTEE </w:t>
      </w:r>
    </w:p>
    <w:p w14:paraId="51FE9F8F" w14:textId="77777777" w:rsidR="00197FE1" w:rsidRPr="00FF6EE9" w:rsidRDefault="00197FE1" w:rsidP="00197FE1">
      <w:pPr>
        <w:rPr>
          <w:sz w:val="22"/>
          <w:szCs w:val="22"/>
        </w:rPr>
      </w:pPr>
    </w:p>
    <w:p w14:paraId="303C10B5" w14:textId="4A871BE7" w:rsidR="00197FE1" w:rsidRPr="00773EE5" w:rsidRDefault="00197FE1" w:rsidP="00197FE1">
      <w:pPr>
        <w:jc w:val="both"/>
        <w:rPr>
          <w:sz w:val="22"/>
          <w:szCs w:val="22"/>
        </w:rPr>
      </w:pPr>
      <w:r w:rsidRPr="00A01057">
        <w:rPr>
          <w:sz w:val="22"/>
          <w:szCs w:val="22"/>
        </w:rPr>
        <w:t xml:space="preserve">This </w:t>
      </w:r>
      <w:r w:rsidR="00C532A7" w:rsidRPr="00A01057">
        <w:rPr>
          <w:sz w:val="22"/>
          <w:szCs w:val="22"/>
        </w:rPr>
        <w:t xml:space="preserve">Parent Company </w:t>
      </w:r>
      <w:r w:rsidRPr="00A01057">
        <w:rPr>
          <w:sz w:val="22"/>
          <w:szCs w:val="22"/>
        </w:rPr>
        <w:t>Guarantee (the “</w:t>
      </w:r>
      <w:r w:rsidRPr="00A01057">
        <w:rPr>
          <w:b/>
          <w:sz w:val="22"/>
          <w:szCs w:val="22"/>
        </w:rPr>
        <w:t>Guarantee</w:t>
      </w:r>
      <w:r w:rsidRPr="00773EE5">
        <w:rPr>
          <w:sz w:val="22"/>
          <w:szCs w:val="22"/>
        </w:rPr>
        <w:t xml:space="preserve">”) is made by </w:t>
      </w:r>
      <w:r w:rsidR="00AD5011" w:rsidRPr="00773EE5">
        <w:rPr>
          <w:sz w:val="22"/>
          <w:szCs w:val="22"/>
        </w:rPr>
        <w:t>[</w:t>
      </w:r>
      <w:r w:rsidR="00AD5011" w:rsidRPr="00773EE5">
        <w:rPr>
          <w:sz w:val="22"/>
          <w:szCs w:val="22"/>
          <w:highlight w:val="yellow"/>
        </w:rPr>
        <w:t xml:space="preserve">name of </w:t>
      </w:r>
      <w:r w:rsidR="00C532A7" w:rsidRPr="00773EE5">
        <w:rPr>
          <w:sz w:val="22"/>
          <w:szCs w:val="22"/>
          <w:highlight w:val="yellow"/>
        </w:rPr>
        <w:t xml:space="preserve">Contractor’s </w:t>
      </w:r>
      <w:r w:rsidR="00AD5011" w:rsidRPr="00773EE5">
        <w:rPr>
          <w:sz w:val="22"/>
          <w:szCs w:val="22"/>
          <w:highlight w:val="yellow"/>
        </w:rPr>
        <w:t>Parent Company</w:t>
      </w:r>
      <w:r w:rsidR="00AD5011" w:rsidRPr="00773EE5">
        <w:rPr>
          <w:sz w:val="22"/>
          <w:szCs w:val="22"/>
        </w:rPr>
        <w:t>]</w:t>
      </w:r>
      <w:r w:rsidR="00AD5011" w:rsidRPr="00773EE5">
        <w:rPr>
          <w:b/>
          <w:bCs/>
          <w:sz w:val="22"/>
          <w:szCs w:val="22"/>
        </w:rPr>
        <w:t xml:space="preserve"> </w:t>
      </w:r>
      <w:r w:rsidRPr="00773EE5">
        <w:rPr>
          <w:sz w:val="22"/>
          <w:szCs w:val="22"/>
        </w:rPr>
        <w:t>(“</w:t>
      </w:r>
      <w:r w:rsidRPr="00773EE5">
        <w:rPr>
          <w:b/>
          <w:sz w:val="22"/>
          <w:szCs w:val="22"/>
        </w:rPr>
        <w:t>Guarantor</w:t>
      </w:r>
      <w:r w:rsidRPr="00773EE5">
        <w:rPr>
          <w:sz w:val="22"/>
          <w:szCs w:val="22"/>
        </w:rPr>
        <w:t xml:space="preserve">”), a </w:t>
      </w:r>
      <w:r w:rsidR="00AD5011" w:rsidRPr="00773EE5">
        <w:rPr>
          <w:sz w:val="22"/>
          <w:szCs w:val="22"/>
        </w:rPr>
        <w:t>[</w:t>
      </w:r>
      <w:r w:rsidR="00AD5011" w:rsidRPr="00773EE5">
        <w:rPr>
          <w:sz w:val="22"/>
          <w:szCs w:val="22"/>
          <w:highlight w:val="yellow"/>
        </w:rPr>
        <w:t>legal form]</w:t>
      </w:r>
      <w:r w:rsidRPr="00773EE5">
        <w:rPr>
          <w:sz w:val="22"/>
          <w:szCs w:val="22"/>
        </w:rPr>
        <w:t xml:space="preserve"> incorporated in </w:t>
      </w:r>
      <w:r w:rsidR="00AD5011" w:rsidRPr="00773EE5">
        <w:rPr>
          <w:sz w:val="22"/>
          <w:szCs w:val="22"/>
        </w:rPr>
        <w:t>[</w:t>
      </w:r>
      <w:r w:rsidR="00AD5011" w:rsidRPr="00773EE5">
        <w:rPr>
          <w:sz w:val="22"/>
          <w:szCs w:val="22"/>
          <w:highlight w:val="yellow"/>
        </w:rPr>
        <w:t>country]</w:t>
      </w:r>
      <w:r w:rsidRPr="00773EE5">
        <w:rPr>
          <w:sz w:val="22"/>
          <w:szCs w:val="22"/>
        </w:rPr>
        <w:t xml:space="preserve"> and having its registered office at </w:t>
      </w:r>
      <w:r w:rsidR="00AD5011" w:rsidRPr="00773EE5">
        <w:rPr>
          <w:sz w:val="22"/>
          <w:szCs w:val="22"/>
        </w:rPr>
        <w:t>[</w:t>
      </w:r>
      <w:r w:rsidR="00AD5011" w:rsidRPr="00773EE5">
        <w:rPr>
          <w:sz w:val="22"/>
          <w:szCs w:val="22"/>
          <w:highlight w:val="yellow"/>
        </w:rPr>
        <w:t>place</w:t>
      </w:r>
      <w:r w:rsidR="00AD5011" w:rsidRPr="00773EE5">
        <w:rPr>
          <w:sz w:val="22"/>
          <w:szCs w:val="22"/>
        </w:rPr>
        <w:t>],</w:t>
      </w:r>
      <w:r w:rsidRPr="00773EE5">
        <w:rPr>
          <w:sz w:val="22"/>
          <w:szCs w:val="22"/>
        </w:rPr>
        <w:t xml:space="preserve"> in favor of</w:t>
      </w:r>
      <w:r w:rsidR="00C532A7" w:rsidRPr="00773EE5">
        <w:rPr>
          <w:sz w:val="22"/>
          <w:szCs w:val="22"/>
        </w:rPr>
        <w:t xml:space="preserve"> </w:t>
      </w:r>
      <w:r w:rsidR="00AD5011" w:rsidRPr="00773EE5">
        <w:rPr>
          <w:sz w:val="22"/>
          <w:szCs w:val="22"/>
        </w:rPr>
        <w:t>[</w:t>
      </w:r>
      <w:r w:rsidR="00AD5011" w:rsidRPr="00773EE5">
        <w:rPr>
          <w:sz w:val="22"/>
          <w:szCs w:val="22"/>
          <w:highlight w:val="yellow"/>
        </w:rPr>
        <w:t xml:space="preserve">RWE </w:t>
      </w:r>
      <w:r w:rsidR="00C532A7" w:rsidRPr="00773EE5">
        <w:rPr>
          <w:sz w:val="22"/>
          <w:szCs w:val="22"/>
          <w:highlight w:val="yellow"/>
        </w:rPr>
        <w:t>entity</w:t>
      </w:r>
      <w:r w:rsidR="00B952F5">
        <w:rPr>
          <w:sz w:val="22"/>
          <w:szCs w:val="22"/>
        </w:rPr>
        <w:t>]</w:t>
      </w:r>
      <w:r w:rsidR="00C532A7" w:rsidRPr="00773EE5">
        <w:rPr>
          <w:sz w:val="22"/>
          <w:szCs w:val="22"/>
        </w:rPr>
        <w:t xml:space="preserve"> </w:t>
      </w:r>
      <w:r w:rsidRPr="00773EE5">
        <w:rPr>
          <w:sz w:val="22"/>
          <w:szCs w:val="22"/>
        </w:rPr>
        <w:t>(“</w:t>
      </w:r>
      <w:r w:rsidRPr="00773EE5">
        <w:rPr>
          <w:b/>
          <w:sz w:val="22"/>
          <w:szCs w:val="22"/>
        </w:rPr>
        <w:t>Counterparty</w:t>
      </w:r>
      <w:r w:rsidRPr="00773EE5">
        <w:rPr>
          <w:sz w:val="22"/>
          <w:szCs w:val="22"/>
        </w:rPr>
        <w:t xml:space="preserve">”), a </w:t>
      </w:r>
      <w:r w:rsidR="00AD5011" w:rsidRPr="00773EE5">
        <w:rPr>
          <w:sz w:val="22"/>
          <w:szCs w:val="22"/>
          <w:highlight w:val="yellow"/>
        </w:rPr>
        <w:t>[</w:t>
      </w:r>
      <w:r w:rsidR="00C532A7" w:rsidRPr="00773EE5">
        <w:rPr>
          <w:sz w:val="22"/>
          <w:szCs w:val="22"/>
          <w:highlight w:val="yellow"/>
        </w:rPr>
        <w:t>legal form</w:t>
      </w:r>
      <w:r w:rsidR="00AD5011" w:rsidRPr="00773EE5">
        <w:rPr>
          <w:sz w:val="22"/>
          <w:szCs w:val="22"/>
        </w:rPr>
        <w:t xml:space="preserve">] </w:t>
      </w:r>
      <w:r w:rsidR="00B952F5" w:rsidRPr="00773EE5">
        <w:rPr>
          <w:sz w:val="22"/>
          <w:szCs w:val="22"/>
        </w:rPr>
        <w:t>incorporated in [</w:t>
      </w:r>
      <w:r w:rsidR="00B952F5" w:rsidRPr="00773EE5">
        <w:rPr>
          <w:sz w:val="22"/>
          <w:szCs w:val="22"/>
          <w:highlight w:val="yellow"/>
        </w:rPr>
        <w:t>country]</w:t>
      </w:r>
      <w:r w:rsidR="00B952F5" w:rsidRPr="00773EE5">
        <w:rPr>
          <w:sz w:val="22"/>
          <w:szCs w:val="22"/>
        </w:rPr>
        <w:t xml:space="preserve"> and having its registered office at [</w:t>
      </w:r>
      <w:r w:rsidR="00B952F5" w:rsidRPr="00773EE5">
        <w:rPr>
          <w:sz w:val="22"/>
          <w:szCs w:val="22"/>
          <w:highlight w:val="yellow"/>
        </w:rPr>
        <w:t>place</w:t>
      </w:r>
      <w:r w:rsidR="00B952F5" w:rsidRPr="00773EE5">
        <w:rPr>
          <w:sz w:val="22"/>
          <w:szCs w:val="22"/>
        </w:rPr>
        <w:t>]</w:t>
      </w:r>
      <w:r w:rsidR="00B952F5">
        <w:rPr>
          <w:sz w:val="22"/>
          <w:szCs w:val="22"/>
        </w:rPr>
        <w:t>.</w:t>
      </w:r>
    </w:p>
    <w:p w14:paraId="0B59CED7" w14:textId="77777777" w:rsidR="00197FE1" w:rsidRPr="00773EE5" w:rsidRDefault="00197FE1" w:rsidP="00197FE1">
      <w:pPr>
        <w:jc w:val="both"/>
        <w:rPr>
          <w:sz w:val="22"/>
          <w:szCs w:val="22"/>
        </w:rPr>
      </w:pPr>
    </w:p>
    <w:p w14:paraId="0F60D4D7" w14:textId="18E3DD2E" w:rsidR="00197FE1" w:rsidRPr="00FF6EE9" w:rsidRDefault="00197FE1" w:rsidP="00197FE1">
      <w:pPr>
        <w:jc w:val="both"/>
        <w:rPr>
          <w:sz w:val="22"/>
          <w:szCs w:val="22"/>
        </w:rPr>
      </w:pPr>
      <w:r w:rsidRPr="00773EE5">
        <w:rPr>
          <w:sz w:val="22"/>
          <w:szCs w:val="22"/>
        </w:rPr>
        <w:t xml:space="preserve">WHEREAS, </w:t>
      </w:r>
      <w:r w:rsidR="001E2085" w:rsidRPr="00B952F5">
        <w:rPr>
          <w:sz w:val="22"/>
          <w:szCs w:val="22"/>
        </w:rPr>
        <w:t>[</w:t>
      </w:r>
      <w:r w:rsidR="001E2085" w:rsidRPr="00B952F5">
        <w:rPr>
          <w:sz w:val="22"/>
          <w:szCs w:val="22"/>
          <w:highlight w:val="yellow"/>
        </w:rPr>
        <w:t xml:space="preserve">name and address of </w:t>
      </w:r>
      <w:r w:rsidR="00C532A7" w:rsidRPr="00B952F5">
        <w:rPr>
          <w:sz w:val="22"/>
          <w:szCs w:val="22"/>
          <w:highlight w:val="yellow"/>
        </w:rPr>
        <w:t>Contractor</w:t>
      </w:r>
      <w:r w:rsidR="001E2085" w:rsidRPr="00B952F5">
        <w:rPr>
          <w:sz w:val="22"/>
          <w:szCs w:val="22"/>
          <w:highlight w:val="yellow"/>
        </w:rPr>
        <w:t>],</w:t>
      </w:r>
      <w:r w:rsidR="001E2085" w:rsidRPr="00773EE5">
        <w:rPr>
          <w:sz w:val="22"/>
          <w:szCs w:val="22"/>
        </w:rPr>
        <w:t xml:space="preserve"> </w:t>
      </w:r>
      <w:r w:rsidRPr="00773EE5">
        <w:rPr>
          <w:sz w:val="22"/>
          <w:szCs w:val="22"/>
        </w:rPr>
        <w:t xml:space="preserve">a </w:t>
      </w:r>
      <w:r w:rsidR="001E2085" w:rsidRPr="00773EE5">
        <w:rPr>
          <w:sz w:val="22"/>
          <w:szCs w:val="22"/>
        </w:rPr>
        <w:t>[</w:t>
      </w:r>
      <w:r w:rsidR="001E2085" w:rsidRPr="00773EE5">
        <w:rPr>
          <w:sz w:val="22"/>
          <w:szCs w:val="22"/>
          <w:highlight w:val="yellow"/>
        </w:rPr>
        <w:t>legal form</w:t>
      </w:r>
      <w:r w:rsidR="001E2085" w:rsidRPr="00773EE5">
        <w:rPr>
          <w:sz w:val="22"/>
          <w:szCs w:val="22"/>
        </w:rPr>
        <w:t>]</w:t>
      </w:r>
      <w:r w:rsidRPr="00773EE5">
        <w:rPr>
          <w:sz w:val="22"/>
          <w:szCs w:val="22"/>
        </w:rPr>
        <w:t xml:space="preserve"> </w:t>
      </w:r>
      <w:r w:rsidR="00B952F5">
        <w:rPr>
          <w:sz w:val="22"/>
          <w:szCs w:val="22"/>
        </w:rPr>
        <w:t>incorporated in</w:t>
      </w:r>
      <w:r w:rsidR="00B952F5" w:rsidRPr="00773EE5">
        <w:rPr>
          <w:sz w:val="22"/>
          <w:szCs w:val="22"/>
        </w:rPr>
        <w:t xml:space="preserve"> [</w:t>
      </w:r>
      <w:r w:rsidR="00B952F5" w:rsidRPr="00773EE5">
        <w:rPr>
          <w:sz w:val="22"/>
          <w:szCs w:val="22"/>
          <w:highlight w:val="yellow"/>
        </w:rPr>
        <w:t>country]</w:t>
      </w:r>
      <w:r w:rsidR="00B952F5" w:rsidRPr="00773EE5">
        <w:rPr>
          <w:sz w:val="22"/>
          <w:szCs w:val="22"/>
        </w:rPr>
        <w:t xml:space="preserve"> and having its registered office at [</w:t>
      </w:r>
      <w:r w:rsidR="00B952F5" w:rsidRPr="00773EE5">
        <w:rPr>
          <w:sz w:val="22"/>
          <w:szCs w:val="22"/>
          <w:highlight w:val="yellow"/>
        </w:rPr>
        <w:t>place</w:t>
      </w:r>
      <w:r w:rsidR="00B952F5" w:rsidRPr="00773EE5">
        <w:rPr>
          <w:sz w:val="22"/>
          <w:szCs w:val="22"/>
        </w:rPr>
        <w:t xml:space="preserve">] </w:t>
      </w:r>
      <w:r w:rsidRPr="00773EE5">
        <w:rPr>
          <w:sz w:val="22"/>
          <w:szCs w:val="22"/>
        </w:rPr>
        <w:t>(“</w:t>
      </w:r>
      <w:r w:rsidRPr="00773EE5">
        <w:rPr>
          <w:b/>
          <w:sz w:val="22"/>
          <w:szCs w:val="22"/>
        </w:rPr>
        <w:t>Subsidiary</w:t>
      </w:r>
      <w:r w:rsidRPr="00773EE5">
        <w:rPr>
          <w:sz w:val="22"/>
          <w:szCs w:val="22"/>
        </w:rPr>
        <w:t xml:space="preserve">”) and the Counterparty have entered </w:t>
      </w:r>
      <w:bookmarkStart w:id="0" w:name="_Hlk40437827"/>
      <w:r w:rsidRPr="00773EE5">
        <w:rPr>
          <w:sz w:val="22"/>
          <w:szCs w:val="22"/>
        </w:rPr>
        <w:t>into</w:t>
      </w:r>
      <w:r w:rsidR="00B952F5">
        <w:rPr>
          <w:sz w:val="22"/>
          <w:szCs w:val="22"/>
        </w:rPr>
        <w:t xml:space="preserve"> ______</w:t>
      </w:r>
      <w:r w:rsidR="00B952F5" w:rsidRPr="009B5D7D">
        <w:rPr>
          <w:rFonts w:ascii="RWE Sans" w:hAnsi="RWE Sans" w:cs="RWE Sans"/>
          <w:sz w:val="22"/>
          <w:szCs w:val="22"/>
        </w:rPr>
        <w:t xml:space="preserve"> </w:t>
      </w:r>
      <w:r w:rsidR="00B952F5" w:rsidRPr="00B952F5">
        <w:rPr>
          <w:sz w:val="22"/>
          <w:szCs w:val="22"/>
        </w:rPr>
        <w:t>[</w:t>
      </w:r>
      <w:r w:rsidR="00B952F5" w:rsidRPr="00B952F5">
        <w:rPr>
          <w:sz w:val="22"/>
          <w:szCs w:val="22"/>
          <w:highlight w:val="yellow"/>
        </w:rPr>
        <w:t xml:space="preserve">please specify the underlying contract(s),; </w:t>
      </w:r>
      <w:proofErr w:type="spellStart"/>
      <w:r w:rsidR="00B952F5" w:rsidRPr="00B952F5">
        <w:rPr>
          <w:sz w:val="22"/>
          <w:szCs w:val="22"/>
          <w:highlight w:val="yellow"/>
        </w:rPr>
        <w:t>eg.</w:t>
      </w:r>
      <w:proofErr w:type="spellEnd"/>
      <w:r w:rsidR="00B952F5" w:rsidRPr="00B952F5">
        <w:rPr>
          <w:sz w:val="22"/>
          <w:szCs w:val="22"/>
          <w:highlight w:val="yellow"/>
        </w:rPr>
        <w:t xml:space="preserve"> contract name, execution date</w:t>
      </w:r>
      <w:r w:rsidR="00B952F5" w:rsidRPr="00B952F5">
        <w:rPr>
          <w:sz w:val="22"/>
          <w:szCs w:val="22"/>
        </w:rPr>
        <w:t xml:space="preserve">], as the same may from time to time be modified, amended or supplemented </w:t>
      </w:r>
      <w:r w:rsidR="00B952F5">
        <w:rPr>
          <w:sz w:val="22"/>
          <w:szCs w:val="22"/>
        </w:rPr>
        <w:t>(</w:t>
      </w:r>
      <w:r w:rsidR="00C23445">
        <w:rPr>
          <w:sz w:val="22"/>
          <w:szCs w:val="22"/>
        </w:rPr>
        <w:t xml:space="preserve">hereinafter </w:t>
      </w:r>
      <w:r>
        <w:rPr>
          <w:sz w:val="22"/>
          <w:szCs w:val="22"/>
        </w:rPr>
        <w:t xml:space="preserve">referred to as </w:t>
      </w:r>
      <w:r w:rsidRPr="00FF6EE9">
        <w:rPr>
          <w:sz w:val="22"/>
          <w:szCs w:val="22"/>
        </w:rPr>
        <w:t>the “</w:t>
      </w:r>
      <w:r w:rsidRPr="001600B3">
        <w:rPr>
          <w:b/>
          <w:sz w:val="22"/>
          <w:szCs w:val="22"/>
        </w:rPr>
        <w:t>Agreement</w:t>
      </w:r>
      <w:r w:rsidRPr="00FF6EE9">
        <w:rPr>
          <w:sz w:val="22"/>
          <w:szCs w:val="22"/>
        </w:rPr>
        <w:t xml:space="preserve">”); </w:t>
      </w:r>
      <w:bookmarkEnd w:id="0"/>
      <w:r w:rsidRPr="00FF6EE9">
        <w:rPr>
          <w:sz w:val="22"/>
          <w:szCs w:val="22"/>
        </w:rPr>
        <w:t>and</w:t>
      </w:r>
    </w:p>
    <w:p w14:paraId="10D20191" w14:textId="77777777" w:rsidR="00197FE1" w:rsidRPr="00FF6EE9" w:rsidRDefault="00197FE1" w:rsidP="00197FE1">
      <w:pPr>
        <w:jc w:val="both"/>
        <w:rPr>
          <w:sz w:val="22"/>
          <w:szCs w:val="22"/>
        </w:rPr>
      </w:pPr>
    </w:p>
    <w:p w14:paraId="6392D9C3" w14:textId="1CF072BA" w:rsidR="00197FE1" w:rsidRDefault="00197FE1" w:rsidP="00197FE1">
      <w:pPr>
        <w:jc w:val="both"/>
        <w:rPr>
          <w:sz w:val="22"/>
          <w:szCs w:val="22"/>
        </w:rPr>
      </w:pPr>
      <w:r>
        <w:rPr>
          <w:sz w:val="22"/>
          <w:szCs w:val="22"/>
        </w:rPr>
        <w:t xml:space="preserve">WHEREAS, </w:t>
      </w:r>
      <w:r w:rsidR="00702AF2">
        <w:rPr>
          <w:sz w:val="22"/>
          <w:szCs w:val="22"/>
        </w:rPr>
        <w:t xml:space="preserve">the Counterparty has requested and the Guarantor </w:t>
      </w:r>
      <w:r w:rsidR="00C02518">
        <w:rPr>
          <w:sz w:val="22"/>
          <w:szCs w:val="22"/>
        </w:rPr>
        <w:t>hereby</w:t>
      </w:r>
      <w:r w:rsidR="00702AF2">
        <w:rPr>
          <w:sz w:val="22"/>
          <w:szCs w:val="22"/>
        </w:rPr>
        <w:t xml:space="preserve"> agree</w:t>
      </w:r>
      <w:r w:rsidR="00C02518">
        <w:rPr>
          <w:sz w:val="22"/>
          <w:szCs w:val="22"/>
        </w:rPr>
        <w:t xml:space="preserve">s </w:t>
      </w:r>
      <w:r w:rsidR="00702AF2">
        <w:rPr>
          <w:sz w:val="22"/>
          <w:szCs w:val="22"/>
        </w:rPr>
        <w:t xml:space="preserve">to provide a guarantee of the Subsidiary’s obligations and liabilities under the Agreement. </w:t>
      </w:r>
    </w:p>
    <w:p w14:paraId="62514729" w14:textId="1ADDD636" w:rsidR="00E33697" w:rsidRPr="00FF6EE9" w:rsidRDefault="00E33697" w:rsidP="00197FE1">
      <w:pPr>
        <w:jc w:val="both"/>
        <w:rPr>
          <w:sz w:val="22"/>
          <w:szCs w:val="22"/>
        </w:rPr>
      </w:pPr>
    </w:p>
    <w:p w14:paraId="38CD822D" w14:textId="77777777" w:rsidR="00197FE1" w:rsidRPr="00FF6EE9" w:rsidRDefault="00197FE1" w:rsidP="00197FE1">
      <w:pPr>
        <w:jc w:val="both"/>
        <w:rPr>
          <w:sz w:val="22"/>
          <w:szCs w:val="22"/>
        </w:rPr>
      </w:pPr>
      <w:r w:rsidRPr="00FF6EE9">
        <w:rPr>
          <w:sz w:val="22"/>
          <w:szCs w:val="22"/>
        </w:rPr>
        <w:t>NOW, THEREFORE, the Guarantor hereby agrees as follows:</w:t>
      </w:r>
    </w:p>
    <w:p w14:paraId="3F07C2E7" w14:textId="77777777" w:rsidR="00197FE1" w:rsidRPr="00FF6EE9" w:rsidRDefault="00197FE1" w:rsidP="00197FE1">
      <w:pPr>
        <w:jc w:val="both"/>
        <w:rPr>
          <w:sz w:val="22"/>
          <w:szCs w:val="22"/>
        </w:rPr>
      </w:pPr>
    </w:p>
    <w:p w14:paraId="1617C418" w14:textId="2796FA29" w:rsidR="00127C12" w:rsidRDefault="00197FE1" w:rsidP="00C02518">
      <w:pPr>
        <w:ind w:left="720" w:hanging="720"/>
        <w:jc w:val="both"/>
        <w:rPr>
          <w:sz w:val="22"/>
          <w:szCs w:val="22"/>
        </w:rPr>
      </w:pPr>
      <w:r w:rsidRPr="00FF6EE9">
        <w:rPr>
          <w:sz w:val="22"/>
          <w:szCs w:val="22"/>
        </w:rPr>
        <w:t>1.</w:t>
      </w:r>
      <w:r w:rsidRPr="00FF6EE9">
        <w:rPr>
          <w:sz w:val="22"/>
          <w:szCs w:val="22"/>
        </w:rPr>
        <w:tab/>
      </w:r>
      <w:r w:rsidRPr="00FF6EE9">
        <w:rPr>
          <w:b/>
          <w:bCs/>
          <w:sz w:val="22"/>
          <w:szCs w:val="22"/>
          <w:u w:val="single"/>
        </w:rPr>
        <w:t>Guarant</w:t>
      </w:r>
      <w:r>
        <w:rPr>
          <w:b/>
          <w:bCs/>
          <w:sz w:val="22"/>
          <w:szCs w:val="22"/>
          <w:u w:val="single"/>
        </w:rPr>
        <w:t>ee</w:t>
      </w:r>
      <w:r w:rsidRPr="00FF6EE9">
        <w:rPr>
          <w:b/>
          <w:bCs/>
          <w:sz w:val="22"/>
          <w:szCs w:val="22"/>
        </w:rPr>
        <w:t>.</w:t>
      </w:r>
      <w:r w:rsidRPr="00FF6EE9">
        <w:rPr>
          <w:sz w:val="22"/>
          <w:szCs w:val="22"/>
        </w:rPr>
        <w:t xml:space="preserve"> The Guarantor hereby </w:t>
      </w:r>
      <w:r w:rsidR="006C2C92">
        <w:rPr>
          <w:sz w:val="22"/>
          <w:szCs w:val="22"/>
        </w:rPr>
        <w:t xml:space="preserve">irrevocably and </w:t>
      </w:r>
      <w:r w:rsidRPr="00FF6EE9">
        <w:rPr>
          <w:sz w:val="22"/>
          <w:szCs w:val="22"/>
        </w:rPr>
        <w:t xml:space="preserve">unconditionally guarantees the </w:t>
      </w:r>
      <w:r w:rsidR="006C2C92">
        <w:rPr>
          <w:sz w:val="22"/>
          <w:szCs w:val="22"/>
        </w:rPr>
        <w:t xml:space="preserve">full and due performance of all obligations, duties, undertakings, warranties and liabilities of the Subsidiary </w:t>
      </w:r>
      <w:r w:rsidRPr="00FF6EE9">
        <w:rPr>
          <w:sz w:val="22"/>
          <w:szCs w:val="22"/>
        </w:rPr>
        <w:t xml:space="preserve">under </w:t>
      </w:r>
      <w:r w:rsidR="006C2C92">
        <w:rPr>
          <w:sz w:val="22"/>
          <w:szCs w:val="22"/>
        </w:rPr>
        <w:t xml:space="preserve">or in connection with </w:t>
      </w:r>
      <w:r w:rsidRPr="00FF6EE9">
        <w:rPr>
          <w:sz w:val="22"/>
          <w:szCs w:val="22"/>
        </w:rPr>
        <w:t>the Agreement (collectively the “</w:t>
      </w:r>
      <w:r w:rsidRPr="001600B3">
        <w:rPr>
          <w:b/>
          <w:sz w:val="22"/>
          <w:szCs w:val="22"/>
        </w:rPr>
        <w:t>Guaranteed Obligations</w:t>
      </w:r>
      <w:r w:rsidRPr="00FF6EE9">
        <w:rPr>
          <w:sz w:val="22"/>
          <w:szCs w:val="22"/>
        </w:rPr>
        <w:t>”)</w:t>
      </w:r>
      <w:r w:rsidR="00127C12">
        <w:rPr>
          <w:sz w:val="22"/>
          <w:szCs w:val="22"/>
        </w:rPr>
        <w:t xml:space="preserve">. </w:t>
      </w:r>
    </w:p>
    <w:p w14:paraId="23F423DB" w14:textId="77777777" w:rsidR="00127C12" w:rsidRDefault="00127C12" w:rsidP="006C2C92">
      <w:pPr>
        <w:ind w:left="720" w:hanging="12"/>
        <w:jc w:val="both"/>
        <w:rPr>
          <w:sz w:val="22"/>
          <w:szCs w:val="22"/>
        </w:rPr>
      </w:pPr>
    </w:p>
    <w:p w14:paraId="1AA94492" w14:textId="20D8EA87" w:rsidR="00127C12" w:rsidRPr="008E6A6F" w:rsidRDefault="008F4AC3" w:rsidP="00127C12">
      <w:pPr>
        <w:ind w:left="720" w:hanging="12"/>
        <w:jc w:val="both"/>
        <w:rPr>
          <w:sz w:val="22"/>
          <w:szCs w:val="22"/>
        </w:rPr>
      </w:pPr>
      <w:r>
        <w:rPr>
          <w:sz w:val="22"/>
          <w:szCs w:val="22"/>
        </w:rPr>
        <w:t>T</w:t>
      </w:r>
      <w:r w:rsidR="00197FE1" w:rsidRPr="00FF6EE9">
        <w:rPr>
          <w:sz w:val="22"/>
          <w:szCs w:val="22"/>
        </w:rPr>
        <w:t xml:space="preserve">he Guarantor </w:t>
      </w:r>
      <w:r w:rsidR="00127C12">
        <w:rPr>
          <w:sz w:val="22"/>
          <w:szCs w:val="22"/>
        </w:rPr>
        <w:t xml:space="preserve">shall not have any greater liability to the Counterparty by virtue of this Guarantee than it would have had if the Guarantor had been named as the Subsidiary under the Agreement, other than any costs incurred in enforcing this Guarantee and </w:t>
      </w:r>
      <w:r w:rsidR="00127C12" w:rsidRPr="00531070">
        <w:rPr>
          <w:sz w:val="22"/>
          <w:szCs w:val="22"/>
        </w:rPr>
        <w:t xml:space="preserve">except for defenses arising out of bankruptcy, insolvency, dissolution or liquidation of </w:t>
      </w:r>
      <w:r w:rsidR="00127C12">
        <w:rPr>
          <w:sz w:val="22"/>
          <w:szCs w:val="22"/>
        </w:rPr>
        <w:t>Subsidiary.</w:t>
      </w:r>
    </w:p>
    <w:p w14:paraId="795AA76E" w14:textId="3A897CE3" w:rsidR="00127C12" w:rsidRDefault="00197FE1" w:rsidP="006C2C92">
      <w:pPr>
        <w:ind w:left="720" w:hanging="12"/>
        <w:jc w:val="both"/>
        <w:rPr>
          <w:sz w:val="22"/>
          <w:szCs w:val="22"/>
        </w:rPr>
      </w:pPr>
      <w:r w:rsidRPr="00531070">
        <w:rPr>
          <w:sz w:val="22"/>
          <w:szCs w:val="22"/>
        </w:rPr>
        <w:t xml:space="preserve"> </w:t>
      </w:r>
    </w:p>
    <w:p w14:paraId="0A49ED2D" w14:textId="623FD33E" w:rsidR="00197FE1" w:rsidRPr="00FF6EE9" w:rsidRDefault="00197FE1" w:rsidP="00197FE1">
      <w:pPr>
        <w:spacing w:before="120"/>
        <w:ind w:left="720" w:hanging="720"/>
        <w:jc w:val="both"/>
        <w:rPr>
          <w:sz w:val="22"/>
          <w:szCs w:val="22"/>
        </w:rPr>
      </w:pPr>
      <w:r w:rsidRPr="00FF6EE9">
        <w:rPr>
          <w:sz w:val="22"/>
          <w:szCs w:val="22"/>
        </w:rPr>
        <w:t>2.</w:t>
      </w:r>
      <w:r w:rsidRPr="00FF6EE9">
        <w:rPr>
          <w:sz w:val="22"/>
          <w:szCs w:val="22"/>
        </w:rPr>
        <w:tab/>
      </w:r>
      <w:r>
        <w:rPr>
          <w:b/>
          <w:bCs/>
          <w:sz w:val="22"/>
          <w:szCs w:val="22"/>
          <w:u w:val="single"/>
        </w:rPr>
        <w:t>Guarantee</w:t>
      </w:r>
      <w:r w:rsidRPr="00FF6EE9">
        <w:rPr>
          <w:b/>
          <w:bCs/>
          <w:sz w:val="22"/>
          <w:szCs w:val="22"/>
          <w:u w:val="single"/>
        </w:rPr>
        <w:t xml:space="preserve"> Absolute</w:t>
      </w:r>
      <w:r w:rsidRPr="00FF6EE9">
        <w:rPr>
          <w:b/>
          <w:bCs/>
          <w:sz w:val="22"/>
          <w:szCs w:val="22"/>
        </w:rPr>
        <w:t>.</w:t>
      </w:r>
      <w:r w:rsidRPr="00FF6EE9">
        <w:rPr>
          <w:sz w:val="22"/>
          <w:szCs w:val="22"/>
        </w:rPr>
        <w:t xml:space="preserve"> The liability of Guarantor under this </w:t>
      </w:r>
      <w:r>
        <w:rPr>
          <w:sz w:val="22"/>
          <w:szCs w:val="22"/>
        </w:rPr>
        <w:t>Guarantee</w:t>
      </w:r>
      <w:r w:rsidRPr="00FF6EE9">
        <w:rPr>
          <w:sz w:val="22"/>
          <w:szCs w:val="22"/>
        </w:rPr>
        <w:t xml:space="preserve"> shall be absolute</w:t>
      </w:r>
      <w:r w:rsidR="00C82D58">
        <w:rPr>
          <w:sz w:val="22"/>
          <w:szCs w:val="22"/>
        </w:rPr>
        <w:t>,</w:t>
      </w:r>
      <w:r w:rsidRPr="00FF6EE9">
        <w:rPr>
          <w:sz w:val="22"/>
          <w:szCs w:val="22"/>
        </w:rPr>
        <w:t xml:space="preserve"> </w:t>
      </w:r>
      <w:r w:rsidR="00E33697">
        <w:rPr>
          <w:sz w:val="22"/>
          <w:szCs w:val="22"/>
        </w:rPr>
        <w:t xml:space="preserve">irrevocably and </w:t>
      </w:r>
      <w:r w:rsidRPr="00FF6EE9">
        <w:rPr>
          <w:sz w:val="22"/>
          <w:szCs w:val="22"/>
        </w:rPr>
        <w:t>unconditional irrespective of:</w:t>
      </w:r>
    </w:p>
    <w:p w14:paraId="511C989C" w14:textId="08A27CF0" w:rsidR="00197FE1" w:rsidRPr="00FF6EE9" w:rsidRDefault="00197FE1" w:rsidP="00197FE1">
      <w:pPr>
        <w:pStyle w:val="BodyTextIndent2"/>
        <w:numPr>
          <w:ilvl w:val="0"/>
          <w:numId w:val="1"/>
        </w:numPr>
        <w:spacing w:before="120"/>
        <w:rPr>
          <w:sz w:val="22"/>
          <w:szCs w:val="22"/>
        </w:rPr>
      </w:pPr>
      <w:r w:rsidRPr="00FF6EE9">
        <w:rPr>
          <w:sz w:val="22"/>
          <w:szCs w:val="22"/>
        </w:rPr>
        <w:t>any lack of validity or enforceability of or defect or deficiency in the Agreement or any other documents executed in connection with the Agreement;</w:t>
      </w:r>
    </w:p>
    <w:p w14:paraId="51177A87" w14:textId="79AACCD7" w:rsidR="00197FE1" w:rsidRPr="00FF6EE9" w:rsidRDefault="00197FE1" w:rsidP="00197FE1">
      <w:pPr>
        <w:numPr>
          <w:ilvl w:val="0"/>
          <w:numId w:val="1"/>
        </w:numPr>
        <w:spacing w:before="120"/>
        <w:jc w:val="both"/>
        <w:rPr>
          <w:sz w:val="22"/>
          <w:szCs w:val="22"/>
        </w:rPr>
      </w:pPr>
      <w:r w:rsidRPr="00FF6EE9">
        <w:rPr>
          <w:sz w:val="22"/>
          <w:szCs w:val="22"/>
        </w:rPr>
        <w:t>any modification, extension or waiver of any of the terms of the Agreement;</w:t>
      </w:r>
    </w:p>
    <w:p w14:paraId="0CC46F6D" w14:textId="77777777" w:rsidR="00197FE1" w:rsidRPr="00FF6EE9" w:rsidRDefault="00197FE1" w:rsidP="00197FE1">
      <w:pPr>
        <w:numPr>
          <w:ilvl w:val="0"/>
          <w:numId w:val="1"/>
        </w:numPr>
        <w:spacing w:before="120"/>
        <w:jc w:val="both"/>
        <w:rPr>
          <w:sz w:val="22"/>
          <w:szCs w:val="22"/>
        </w:rPr>
      </w:pPr>
      <w:r w:rsidRPr="00FF6EE9">
        <w:rPr>
          <w:sz w:val="22"/>
          <w:szCs w:val="22"/>
        </w:rPr>
        <w:t xml:space="preserve">any change in the existence, structure or ownership of the Guarantor or </w:t>
      </w:r>
      <w:r>
        <w:rPr>
          <w:sz w:val="22"/>
          <w:szCs w:val="22"/>
        </w:rPr>
        <w:t>Subsidiary</w:t>
      </w:r>
      <w:r w:rsidRPr="00FF6EE9">
        <w:rPr>
          <w:sz w:val="22"/>
          <w:szCs w:val="22"/>
        </w:rPr>
        <w:t xml:space="preserve">, or any insolvency, bankruptcy, reorganization or other similar proceeding affecting </w:t>
      </w:r>
      <w:r>
        <w:rPr>
          <w:sz w:val="22"/>
          <w:szCs w:val="22"/>
        </w:rPr>
        <w:t>Subsidiary</w:t>
      </w:r>
      <w:r w:rsidRPr="00FF6EE9">
        <w:rPr>
          <w:sz w:val="22"/>
          <w:szCs w:val="22"/>
        </w:rPr>
        <w:t xml:space="preserve"> or its assets.</w:t>
      </w:r>
    </w:p>
    <w:p w14:paraId="66F36F07" w14:textId="68588527" w:rsidR="00197FE1" w:rsidRDefault="00197FE1" w:rsidP="00197FE1">
      <w:pPr>
        <w:spacing w:before="120"/>
        <w:ind w:left="720"/>
        <w:jc w:val="both"/>
        <w:rPr>
          <w:sz w:val="22"/>
          <w:szCs w:val="22"/>
        </w:rPr>
      </w:pPr>
      <w:r w:rsidRPr="00FF6EE9">
        <w:rPr>
          <w:sz w:val="22"/>
          <w:szCs w:val="22"/>
        </w:rPr>
        <w:t xml:space="preserve">There are no conditions precedent to the enforcement of this </w:t>
      </w:r>
      <w:r>
        <w:rPr>
          <w:sz w:val="22"/>
          <w:szCs w:val="22"/>
        </w:rPr>
        <w:t>Guarantee</w:t>
      </w:r>
      <w:r w:rsidRPr="00FF6EE9">
        <w:rPr>
          <w:sz w:val="22"/>
          <w:szCs w:val="22"/>
        </w:rPr>
        <w:t xml:space="preserve">, except as expressly contained herein. </w:t>
      </w:r>
      <w:r w:rsidR="00721D5E">
        <w:rPr>
          <w:sz w:val="22"/>
          <w:szCs w:val="22"/>
        </w:rPr>
        <w:t>Without limiting the generality of the foregoing, it</w:t>
      </w:r>
      <w:r w:rsidRPr="00FF6EE9">
        <w:rPr>
          <w:sz w:val="22"/>
          <w:szCs w:val="22"/>
        </w:rPr>
        <w:t xml:space="preserve"> shall not be necessary for the Counterparty, in order to enforce </w:t>
      </w:r>
      <w:r w:rsidR="00127C12">
        <w:rPr>
          <w:sz w:val="22"/>
          <w:szCs w:val="22"/>
        </w:rPr>
        <w:t xml:space="preserve">performance </w:t>
      </w:r>
      <w:r w:rsidRPr="00FF6EE9">
        <w:rPr>
          <w:sz w:val="22"/>
          <w:szCs w:val="22"/>
        </w:rPr>
        <w:t xml:space="preserve">by the Guarantor under this </w:t>
      </w:r>
      <w:r>
        <w:rPr>
          <w:sz w:val="22"/>
          <w:szCs w:val="22"/>
        </w:rPr>
        <w:t>Guarantee</w:t>
      </w:r>
      <w:r w:rsidRPr="00FF6EE9">
        <w:rPr>
          <w:sz w:val="22"/>
          <w:szCs w:val="22"/>
        </w:rPr>
        <w:t xml:space="preserve">, </w:t>
      </w:r>
      <w:r w:rsidR="006169D2">
        <w:rPr>
          <w:sz w:val="22"/>
          <w:szCs w:val="22"/>
        </w:rPr>
        <w:t>(</w:t>
      </w:r>
      <w:proofErr w:type="spellStart"/>
      <w:r w:rsidR="006169D2">
        <w:rPr>
          <w:sz w:val="22"/>
          <w:szCs w:val="22"/>
        </w:rPr>
        <w:t>i</w:t>
      </w:r>
      <w:proofErr w:type="spellEnd"/>
      <w:r w:rsidR="006169D2">
        <w:rPr>
          <w:sz w:val="22"/>
          <w:szCs w:val="22"/>
        </w:rPr>
        <w:t xml:space="preserve">) </w:t>
      </w:r>
      <w:r w:rsidRPr="00FF6EE9">
        <w:rPr>
          <w:sz w:val="22"/>
          <w:szCs w:val="22"/>
        </w:rPr>
        <w:t xml:space="preserve">to exhaust its </w:t>
      </w:r>
      <w:r w:rsidR="00127C12">
        <w:rPr>
          <w:sz w:val="22"/>
          <w:szCs w:val="22"/>
        </w:rPr>
        <w:t xml:space="preserve">rights and </w:t>
      </w:r>
      <w:r w:rsidRPr="00FF6EE9">
        <w:rPr>
          <w:sz w:val="22"/>
          <w:szCs w:val="22"/>
        </w:rPr>
        <w:t xml:space="preserve">remedies against </w:t>
      </w:r>
      <w:r>
        <w:rPr>
          <w:sz w:val="22"/>
          <w:szCs w:val="22"/>
        </w:rPr>
        <w:t>Subsidiary</w:t>
      </w:r>
      <w:r w:rsidRPr="00FF6EE9">
        <w:rPr>
          <w:sz w:val="22"/>
          <w:szCs w:val="22"/>
        </w:rPr>
        <w:t>, any other guarantor, or any other person liable for the performance of the Guaranteed Obligations</w:t>
      </w:r>
      <w:r w:rsidR="00127C12">
        <w:rPr>
          <w:sz w:val="22"/>
          <w:szCs w:val="22"/>
        </w:rPr>
        <w:t xml:space="preserve">, </w:t>
      </w:r>
      <w:r w:rsidR="008E6A6F">
        <w:rPr>
          <w:sz w:val="22"/>
          <w:szCs w:val="22"/>
        </w:rPr>
        <w:t xml:space="preserve">except that </w:t>
      </w:r>
      <w:r w:rsidRPr="00FF6EE9">
        <w:rPr>
          <w:sz w:val="22"/>
          <w:szCs w:val="22"/>
        </w:rPr>
        <w:t xml:space="preserve">Guarantor reserves the right to assert defenses which </w:t>
      </w:r>
      <w:r>
        <w:rPr>
          <w:sz w:val="22"/>
          <w:szCs w:val="22"/>
        </w:rPr>
        <w:t>Subsidiary</w:t>
      </w:r>
      <w:r w:rsidRPr="00FF6EE9">
        <w:rPr>
          <w:sz w:val="22"/>
          <w:szCs w:val="22"/>
        </w:rPr>
        <w:t xml:space="preserve"> may have to </w:t>
      </w:r>
      <w:r w:rsidR="00127C12">
        <w:rPr>
          <w:sz w:val="22"/>
          <w:szCs w:val="22"/>
        </w:rPr>
        <w:t xml:space="preserve">performance </w:t>
      </w:r>
      <w:r w:rsidRPr="00FF6EE9">
        <w:rPr>
          <w:sz w:val="22"/>
          <w:szCs w:val="22"/>
        </w:rPr>
        <w:t xml:space="preserve">of any Guaranteed Obligation other than defenses arising from the bankruptcy or insolvency of </w:t>
      </w:r>
      <w:r>
        <w:rPr>
          <w:sz w:val="22"/>
          <w:szCs w:val="22"/>
        </w:rPr>
        <w:t>Subsidiary</w:t>
      </w:r>
      <w:r w:rsidRPr="00FF6EE9">
        <w:rPr>
          <w:sz w:val="22"/>
          <w:szCs w:val="22"/>
        </w:rPr>
        <w:t xml:space="preserve"> and other defenses expressly waived hereby</w:t>
      </w:r>
      <w:r w:rsidR="00721D5E">
        <w:rPr>
          <w:sz w:val="22"/>
          <w:szCs w:val="22"/>
        </w:rPr>
        <w:t xml:space="preserve"> or by agreement between the Subsidiary and the Counterparty</w:t>
      </w:r>
      <w:r w:rsidR="006169D2">
        <w:rPr>
          <w:sz w:val="22"/>
          <w:szCs w:val="22"/>
        </w:rPr>
        <w:t>, or (ii) to take any legal proceeding or action or obtain any judgement against the Subsidiary in any court</w:t>
      </w:r>
      <w:r w:rsidRPr="00FF6EE9">
        <w:rPr>
          <w:sz w:val="22"/>
          <w:szCs w:val="22"/>
        </w:rPr>
        <w:t>.</w:t>
      </w:r>
    </w:p>
    <w:p w14:paraId="734C6244" w14:textId="77777777" w:rsidR="00D377D7" w:rsidRPr="00FF6EE9" w:rsidRDefault="00D377D7" w:rsidP="00197FE1">
      <w:pPr>
        <w:spacing w:before="120"/>
        <w:ind w:left="720"/>
        <w:jc w:val="both"/>
        <w:rPr>
          <w:sz w:val="22"/>
          <w:szCs w:val="22"/>
        </w:rPr>
      </w:pPr>
    </w:p>
    <w:p w14:paraId="23F755DB" w14:textId="61C1B713" w:rsidR="00197FE1" w:rsidRPr="00FF6EE9" w:rsidRDefault="00197FE1" w:rsidP="00197FE1">
      <w:pPr>
        <w:numPr>
          <w:ilvl w:val="0"/>
          <w:numId w:val="2"/>
        </w:numPr>
        <w:tabs>
          <w:tab w:val="clear" w:pos="1080"/>
        </w:tabs>
        <w:spacing w:before="120"/>
        <w:ind w:left="720"/>
        <w:jc w:val="both"/>
        <w:rPr>
          <w:sz w:val="22"/>
          <w:szCs w:val="22"/>
        </w:rPr>
      </w:pPr>
      <w:r w:rsidRPr="00FF6EE9">
        <w:rPr>
          <w:b/>
          <w:bCs/>
          <w:sz w:val="22"/>
          <w:szCs w:val="22"/>
          <w:u w:val="single"/>
        </w:rPr>
        <w:t>Notices</w:t>
      </w:r>
      <w:r w:rsidRPr="00FF6EE9">
        <w:rPr>
          <w:b/>
          <w:bCs/>
          <w:sz w:val="22"/>
          <w:szCs w:val="22"/>
        </w:rPr>
        <w:t>.</w:t>
      </w:r>
      <w:r w:rsidRPr="00FF6EE9">
        <w:rPr>
          <w:sz w:val="22"/>
          <w:szCs w:val="22"/>
        </w:rPr>
        <w:t xml:space="preserve"> All demands, notices and other communications provided for hereunder shall, unless otherwise specifically provided herein, (a) be in writing addressed to the party receiving the notice at the address set forth below or at such other address as may be designated by written notice, from time to time, to the other party, and (b) be effective upon </w:t>
      </w:r>
      <w:r w:rsidR="00DD4AFB">
        <w:rPr>
          <w:sz w:val="22"/>
          <w:szCs w:val="22"/>
        </w:rPr>
        <w:t>receipt by the party receiving the notice</w:t>
      </w:r>
      <w:r w:rsidRPr="00FF6EE9">
        <w:rPr>
          <w:sz w:val="22"/>
          <w:szCs w:val="22"/>
        </w:rPr>
        <w:t>. Notices shall be sent to the following addresses:</w:t>
      </w:r>
    </w:p>
    <w:p w14:paraId="62A58521" w14:textId="77777777" w:rsidR="00197FE1" w:rsidRPr="00FF6EE9" w:rsidRDefault="00197FE1" w:rsidP="00197FE1">
      <w:pPr>
        <w:pStyle w:val="BodyTextIndent"/>
        <w:spacing w:before="120"/>
        <w:rPr>
          <w:sz w:val="22"/>
          <w:szCs w:val="22"/>
        </w:rPr>
      </w:pPr>
      <w:r w:rsidRPr="00FF6EE9">
        <w:rPr>
          <w:sz w:val="22"/>
          <w:szCs w:val="22"/>
        </w:rPr>
        <w:lastRenderedPageBreak/>
        <w:t>If to Counterparty:</w:t>
      </w:r>
    </w:p>
    <w:p w14:paraId="3422C88D" w14:textId="77777777" w:rsidR="00663891" w:rsidRPr="00C532A7" w:rsidRDefault="00663891" w:rsidP="00663891">
      <w:pPr>
        <w:ind w:left="720"/>
        <w:jc w:val="both"/>
        <w:rPr>
          <w:sz w:val="22"/>
          <w:szCs w:val="22"/>
        </w:rPr>
      </w:pPr>
      <w:r w:rsidRPr="007C3929">
        <w:rPr>
          <w:sz w:val="22"/>
          <w:szCs w:val="22"/>
          <w:highlight w:val="yellow"/>
        </w:rPr>
        <w:sym w:font="Wingdings" w:char="F06E"/>
      </w:r>
      <w:r w:rsidRPr="007C3929">
        <w:rPr>
          <w:sz w:val="22"/>
          <w:szCs w:val="22"/>
          <w:highlight w:val="yellow"/>
        </w:rPr>
        <w:sym w:font="Wingdings" w:char="F06E"/>
      </w:r>
      <w:r w:rsidRPr="007C3929">
        <w:rPr>
          <w:sz w:val="22"/>
          <w:szCs w:val="22"/>
          <w:highlight w:val="yellow"/>
        </w:rPr>
        <w:sym w:font="Wingdings" w:char="F06E"/>
      </w:r>
      <w:r w:rsidRPr="00C532A7">
        <w:rPr>
          <w:sz w:val="22"/>
          <w:szCs w:val="22"/>
        </w:rPr>
        <w:t>_____________</w:t>
      </w:r>
    </w:p>
    <w:p w14:paraId="3574A8FB" w14:textId="77777777" w:rsidR="00663891" w:rsidRPr="00C532A7" w:rsidRDefault="00663891" w:rsidP="00663891">
      <w:pPr>
        <w:ind w:left="720"/>
        <w:jc w:val="both"/>
        <w:rPr>
          <w:sz w:val="22"/>
          <w:szCs w:val="22"/>
        </w:rPr>
      </w:pPr>
      <w:r w:rsidRPr="007C3929">
        <w:rPr>
          <w:sz w:val="22"/>
          <w:szCs w:val="22"/>
          <w:highlight w:val="yellow"/>
        </w:rPr>
        <w:sym w:font="Wingdings" w:char="F06E"/>
      </w:r>
      <w:r w:rsidRPr="007C3929">
        <w:rPr>
          <w:sz w:val="22"/>
          <w:szCs w:val="22"/>
          <w:highlight w:val="yellow"/>
        </w:rPr>
        <w:sym w:font="Wingdings" w:char="F06E"/>
      </w:r>
      <w:r w:rsidRPr="007C3929">
        <w:rPr>
          <w:sz w:val="22"/>
          <w:szCs w:val="22"/>
          <w:highlight w:val="yellow"/>
        </w:rPr>
        <w:sym w:font="Wingdings" w:char="F06E"/>
      </w:r>
      <w:r w:rsidRPr="00C532A7">
        <w:rPr>
          <w:sz w:val="22"/>
          <w:szCs w:val="22"/>
        </w:rPr>
        <w:t>_____________</w:t>
      </w:r>
    </w:p>
    <w:p w14:paraId="57838444" w14:textId="77777777" w:rsidR="00663891" w:rsidRDefault="00663891" w:rsidP="00663891">
      <w:pPr>
        <w:ind w:left="720"/>
        <w:jc w:val="both"/>
        <w:rPr>
          <w:sz w:val="22"/>
          <w:szCs w:val="22"/>
        </w:rPr>
      </w:pPr>
      <w:r w:rsidRPr="007C3929">
        <w:rPr>
          <w:sz w:val="22"/>
          <w:szCs w:val="22"/>
          <w:highlight w:val="yellow"/>
        </w:rPr>
        <w:sym w:font="Wingdings" w:char="F06E"/>
      </w:r>
      <w:r w:rsidRPr="007C3929">
        <w:rPr>
          <w:sz w:val="22"/>
          <w:szCs w:val="22"/>
          <w:highlight w:val="yellow"/>
        </w:rPr>
        <w:sym w:font="Wingdings" w:char="F06E"/>
      </w:r>
      <w:r w:rsidRPr="007C3929">
        <w:rPr>
          <w:sz w:val="22"/>
          <w:szCs w:val="22"/>
          <w:highlight w:val="yellow"/>
        </w:rPr>
        <w:sym w:font="Wingdings" w:char="F06E"/>
      </w:r>
      <w:r w:rsidRPr="00C532A7">
        <w:rPr>
          <w:sz w:val="22"/>
          <w:szCs w:val="22"/>
        </w:rPr>
        <w:t>_____________</w:t>
      </w:r>
    </w:p>
    <w:p w14:paraId="5951DCC7" w14:textId="77777777" w:rsidR="001E2085" w:rsidRPr="00C532A7" w:rsidRDefault="001E2085" w:rsidP="001E2085">
      <w:pPr>
        <w:spacing w:before="120"/>
        <w:ind w:left="720"/>
        <w:jc w:val="both"/>
        <w:rPr>
          <w:sz w:val="22"/>
          <w:szCs w:val="22"/>
        </w:rPr>
      </w:pPr>
    </w:p>
    <w:p w14:paraId="2BC0F5CF" w14:textId="77777777" w:rsidR="00197FE1" w:rsidRPr="00C532A7" w:rsidRDefault="00197FE1" w:rsidP="00197FE1">
      <w:pPr>
        <w:spacing w:before="120"/>
        <w:ind w:left="720"/>
        <w:jc w:val="both"/>
        <w:rPr>
          <w:sz w:val="22"/>
          <w:szCs w:val="22"/>
        </w:rPr>
      </w:pPr>
      <w:r w:rsidRPr="00C532A7">
        <w:rPr>
          <w:sz w:val="22"/>
          <w:szCs w:val="22"/>
        </w:rPr>
        <w:t>If to Guarantor:</w:t>
      </w:r>
    </w:p>
    <w:p w14:paraId="34053EC2" w14:textId="77777777" w:rsidR="001E2085" w:rsidRPr="00C532A7" w:rsidRDefault="001E2085" w:rsidP="001E2085">
      <w:pPr>
        <w:ind w:left="720"/>
        <w:jc w:val="both"/>
        <w:rPr>
          <w:sz w:val="22"/>
          <w:szCs w:val="22"/>
        </w:rPr>
      </w:pPr>
      <w:r w:rsidRPr="007C3929">
        <w:rPr>
          <w:sz w:val="22"/>
          <w:szCs w:val="22"/>
          <w:highlight w:val="yellow"/>
        </w:rPr>
        <w:sym w:font="Wingdings" w:char="F06E"/>
      </w:r>
      <w:r w:rsidRPr="007C3929">
        <w:rPr>
          <w:sz w:val="22"/>
          <w:szCs w:val="22"/>
          <w:highlight w:val="yellow"/>
        </w:rPr>
        <w:sym w:font="Wingdings" w:char="F06E"/>
      </w:r>
      <w:r w:rsidRPr="007C3929">
        <w:rPr>
          <w:sz w:val="22"/>
          <w:szCs w:val="22"/>
          <w:highlight w:val="yellow"/>
        </w:rPr>
        <w:sym w:font="Wingdings" w:char="F06E"/>
      </w:r>
      <w:r w:rsidRPr="00C532A7">
        <w:rPr>
          <w:sz w:val="22"/>
          <w:szCs w:val="22"/>
        </w:rPr>
        <w:t>_____________</w:t>
      </w:r>
    </w:p>
    <w:p w14:paraId="484577B6" w14:textId="77777777" w:rsidR="001E2085" w:rsidRPr="00C532A7" w:rsidRDefault="001E2085" w:rsidP="001E2085">
      <w:pPr>
        <w:ind w:left="720"/>
        <w:jc w:val="both"/>
        <w:rPr>
          <w:sz w:val="22"/>
          <w:szCs w:val="22"/>
        </w:rPr>
      </w:pPr>
      <w:r w:rsidRPr="007C3929">
        <w:rPr>
          <w:sz w:val="22"/>
          <w:szCs w:val="22"/>
          <w:highlight w:val="yellow"/>
        </w:rPr>
        <w:sym w:font="Wingdings" w:char="F06E"/>
      </w:r>
      <w:r w:rsidRPr="007C3929">
        <w:rPr>
          <w:sz w:val="22"/>
          <w:szCs w:val="22"/>
          <w:highlight w:val="yellow"/>
        </w:rPr>
        <w:sym w:font="Wingdings" w:char="F06E"/>
      </w:r>
      <w:r w:rsidRPr="007C3929">
        <w:rPr>
          <w:sz w:val="22"/>
          <w:szCs w:val="22"/>
          <w:highlight w:val="yellow"/>
        </w:rPr>
        <w:sym w:font="Wingdings" w:char="F06E"/>
      </w:r>
      <w:r w:rsidRPr="00C532A7">
        <w:rPr>
          <w:sz w:val="22"/>
          <w:szCs w:val="22"/>
        </w:rPr>
        <w:t>_____________</w:t>
      </w:r>
    </w:p>
    <w:p w14:paraId="2C0E55CA" w14:textId="5462C74F" w:rsidR="001E2085" w:rsidRDefault="001E2085" w:rsidP="001E2085">
      <w:pPr>
        <w:ind w:left="720"/>
        <w:jc w:val="both"/>
        <w:rPr>
          <w:sz w:val="22"/>
          <w:szCs w:val="22"/>
        </w:rPr>
      </w:pPr>
      <w:r w:rsidRPr="007C3929">
        <w:rPr>
          <w:sz w:val="22"/>
          <w:szCs w:val="22"/>
          <w:highlight w:val="yellow"/>
        </w:rPr>
        <w:sym w:font="Wingdings" w:char="F06E"/>
      </w:r>
      <w:r w:rsidRPr="007C3929">
        <w:rPr>
          <w:sz w:val="22"/>
          <w:szCs w:val="22"/>
          <w:highlight w:val="yellow"/>
        </w:rPr>
        <w:sym w:font="Wingdings" w:char="F06E"/>
      </w:r>
      <w:r w:rsidRPr="007C3929">
        <w:rPr>
          <w:sz w:val="22"/>
          <w:szCs w:val="22"/>
          <w:highlight w:val="yellow"/>
        </w:rPr>
        <w:sym w:font="Wingdings" w:char="F06E"/>
      </w:r>
      <w:r w:rsidRPr="00C532A7">
        <w:rPr>
          <w:sz w:val="22"/>
          <w:szCs w:val="22"/>
        </w:rPr>
        <w:t>_____________</w:t>
      </w:r>
    </w:p>
    <w:p w14:paraId="6C84FE3C" w14:textId="77777777" w:rsidR="00D377D7" w:rsidRPr="00C532A7" w:rsidRDefault="00D377D7" w:rsidP="001E2085">
      <w:pPr>
        <w:ind w:left="720"/>
        <w:jc w:val="both"/>
        <w:rPr>
          <w:sz w:val="22"/>
          <w:szCs w:val="22"/>
        </w:rPr>
      </w:pPr>
    </w:p>
    <w:p w14:paraId="0DDAABCD" w14:textId="7B4961F0" w:rsidR="00197FE1" w:rsidRPr="00FF6EE9" w:rsidRDefault="00197FE1" w:rsidP="00197FE1">
      <w:pPr>
        <w:spacing w:before="120"/>
        <w:ind w:left="720" w:hanging="720"/>
        <w:jc w:val="both"/>
        <w:rPr>
          <w:sz w:val="22"/>
          <w:szCs w:val="22"/>
        </w:rPr>
      </w:pPr>
      <w:r w:rsidRPr="00FF6EE9">
        <w:rPr>
          <w:sz w:val="22"/>
          <w:szCs w:val="22"/>
        </w:rPr>
        <w:t>4.</w:t>
      </w:r>
      <w:r w:rsidRPr="00FF6EE9">
        <w:rPr>
          <w:sz w:val="22"/>
          <w:szCs w:val="22"/>
        </w:rPr>
        <w:tab/>
      </w:r>
      <w:r w:rsidRPr="00FF6EE9">
        <w:rPr>
          <w:b/>
          <w:bCs/>
          <w:sz w:val="22"/>
          <w:szCs w:val="22"/>
          <w:u w:val="single"/>
        </w:rPr>
        <w:t>Demand and Payment</w:t>
      </w:r>
      <w:r w:rsidRPr="00FF6EE9">
        <w:rPr>
          <w:b/>
          <w:bCs/>
          <w:sz w:val="22"/>
          <w:szCs w:val="22"/>
        </w:rPr>
        <w:t>.</w:t>
      </w:r>
      <w:r w:rsidRPr="00FF6EE9">
        <w:rPr>
          <w:sz w:val="22"/>
          <w:szCs w:val="22"/>
        </w:rPr>
        <w:t xml:space="preserve"> Any demand by the Counterparty hereunder shall be in writing and signed by a duly authorized officer of the Counterparty and delivered to the Guarantor pursuant to Section 3 hereof. There are no other requirements of notice, presentment or demand. The Guarantor shall </w:t>
      </w:r>
      <w:r w:rsidR="008E6A6F">
        <w:rPr>
          <w:sz w:val="22"/>
          <w:szCs w:val="22"/>
        </w:rPr>
        <w:t>perform</w:t>
      </w:r>
      <w:r w:rsidRPr="00FF6EE9">
        <w:rPr>
          <w:sz w:val="22"/>
          <w:szCs w:val="22"/>
        </w:rPr>
        <w:t xml:space="preserve">, or cause to be </w:t>
      </w:r>
      <w:r w:rsidR="008E6A6F">
        <w:rPr>
          <w:sz w:val="22"/>
          <w:szCs w:val="22"/>
        </w:rPr>
        <w:t>performed</w:t>
      </w:r>
      <w:r w:rsidRPr="00FF6EE9">
        <w:rPr>
          <w:sz w:val="22"/>
          <w:szCs w:val="22"/>
        </w:rPr>
        <w:t xml:space="preserve">, such Guaranteed Obligations within </w:t>
      </w:r>
      <w:r>
        <w:rPr>
          <w:sz w:val="22"/>
          <w:szCs w:val="22"/>
        </w:rPr>
        <w:t>fifte</w:t>
      </w:r>
      <w:r w:rsidRPr="00FF6EE9">
        <w:rPr>
          <w:sz w:val="22"/>
          <w:szCs w:val="22"/>
        </w:rPr>
        <w:t>en (</w:t>
      </w:r>
      <w:r>
        <w:rPr>
          <w:sz w:val="22"/>
          <w:szCs w:val="22"/>
        </w:rPr>
        <w:t>15</w:t>
      </w:r>
      <w:r w:rsidRPr="00FF6EE9">
        <w:rPr>
          <w:sz w:val="22"/>
          <w:szCs w:val="22"/>
        </w:rPr>
        <w:t>) business days of receipt of such demand</w:t>
      </w:r>
      <w:r w:rsidR="006169D2" w:rsidRPr="006169D2">
        <w:rPr>
          <w:rFonts w:ascii="RWE Sans" w:hAnsi="RWE Sans" w:cs="RWE Sans"/>
          <w:sz w:val="22"/>
          <w:szCs w:val="22"/>
        </w:rPr>
        <w:t xml:space="preserve"> </w:t>
      </w:r>
      <w:r w:rsidR="006169D2" w:rsidRPr="006169D2">
        <w:rPr>
          <w:sz w:val="22"/>
          <w:szCs w:val="22"/>
        </w:rPr>
        <w:t xml:space="preserve">(a business day </w:t>
      </w:r>
      <w:r w:rsidR="0001225C">
        <w:rPr>
          <w:sz w:val="22"/>
          <w:szCs w:val="22"/>
        </w:rPr>
        <w:t>as used in this Guarantee</w:t>
      </w:r>
      <w:r w:rsidR="006169D2">
        <w:rPr>
          <w:sz w:val="22"/>
          <w:szCs w:val="22"/>
        </w:rPr>
        <w:t xml:space="preserve"> </w:t>
      </w:r>
      <w:r w:rsidR="006169D2" w:rsidRPr="006169D2">
        <w:rPr>
          <w:sz w:val="22"/>
          <w:szCs w:val="22"/>
        </w:rPr>
        <w:t xml:space="preserve">is a day on which commercial banks are ordinarily open for business in </w:t>
      </w:r>
      <w:r w:rsidR="006169D2">
        <w:rPr>
          <w:sz w:val="22"/>
          <w:szCs w:val="22"/>
        </w:rPr>
        <w:t>Frankfurt, Germany)</w:t>
      </w:r>
      <w:r w:rsidRPr="00FF6EE9">
        <w:rPr>
          <w:sz w:val="22"/>
          <w:szCs w:val="22"/>
        </w:rPr>
        <w:t>.</w:t>
      </w:r>
    </w:p>
    <w:p w14:paraId="1BDDB3F9" w14:textId="26CAB7CC" w:rsidR="00721D5E" w:rsidRDefault="00197FE1" w:rsidP="00721D5E">
      <w:pPr>
        <w:spacing w:before="120"/>
        <w:ind w:left="720" w:hanging="720"/>
        <w:jc w:val="both"/>
        <w:rPr>
          <w:sz w:val="22"/>
          <w:szCs w:val="22"/>
        </w:rPr>
      </w:pPr>
      <w:r w:rsidRPr="00FF6EE9">
        <w:rPr>
          <w:sz w:val="22"/>
          <w:szCs w:val="22"/>
        </w:rPr>
        <w:t>5.</w:t>
      </w:r>
      <w:r w:rsidRPr="00FF6EE9">
        <w:rPr>
          <w:sz w:val="22"/>
          <w:szCs w:val="22"/>
        </w:rPr>
        <w:tab/>
      </w:r>
      <w:r w:rsidR="00721D5E">
        <w:rPr>
          <w:b/>
          <w:sz w:val="22"/>
          <w:szCs w:val="22"/>
          <w:u w:val="single"/>
        </w:rPr>
        <w:t>Subordination</w:t>
      </w:r>
      <w:r w:rsidRPr="00FF6EE9">
        <w:rPr>
          <w:b/>
          <w:bCs/>
          <w:sz w:val="22"/>
          <w:szCs w:val="22"/>
        </w:rPr>
        <w:t>.</w:t>
      </w:r>
      <w:r>
        <w:rPr>
          <w:b/>
          <w:bCs/>
          <w:sz w:val="22"/>
          <w:szCs w:val="22"/>
        </w:rPr>
        <w:t xml:space="preserve"> </w:t>
      </w:r>
    </w:p>
    <w:p w14:paraId="0AA65D8F" w14:textId="451A2A26" w:rsidR="008E6A6F" w:rsidRDefault="008E6A6F" w:rsidP="007C154F">
      <w:pPr>
        <w:spacing w:before="120"/>
        <w:ind w:left="720" w:hanging="12"/>
        <w:jc w:val="both"/>
        <w:rPr>
          <w:sz w:val="22"/>
          <w:szCs w:val="22"/>
        </w:rPr>
      </w:pPr>
      <w:r w:rsidRPr="008E6A6F">
        <w:rPr>
          <w:sz w:val="22"/>
          <w:szCs w:val="22"/>
        </w:rPr>
        <w:t xml:space="preserve">During the term of the </w:t>
      </w:r>
      <w:r>
        <w:rPr>
          <w:sz w:val="22"/>
          <w:szCs w:val="22"/>
        </w:rPr>
        <w:t>Agreement</w:t>
      </w:r>
      <w:r w:rsidRPr="008E6A6F">
        <w:rPr>
          <w:sz w:val="22"/>
          <w:szCs w:val="22"/>
        </w:rPr>
        <w:t xml:space="preserve">, the Guarantor shall not on any ground whatsoever make any claim or threaten to make any claim whether by proceedings or otherwise against the </w:t>
      </w:r>
      <w:r>
        <w:rPr>
          <w:sz w:val="22"/>
          <w:szCs w:val="22"/>
        </w:rPr>
        <w:t>Subsidiary</w:t>
      </w:r>
      <w:r w:rsidRPr="008E6A6F">
        <w:rPr>
          <w:sz w:val="22"/>
          <w:szCs w:val="22"/>
        </w:rPr>
        <w:t xml:space="preserve"> nor, if the </w:t>
      </w:r>
      <w:r>
        <w:rPr>
          <w:sz w:val="22"/>
          <w:szCs w:val="22"/>
        </w:rPr>
        <w:t>Subsidiary</w:t>
      </w:r>
      <w:r w:rsidRPr="004338E8">
        <w:rPr>
          <w:sz w:val="22"/>
          <w:szCs w:val="22"/>
        </w:rPr>
        <w:t xml:space="preserve"> </w:t>
      </w:r>
      <w:r w:rsidRPr="008E6A6F">
        <w:rPr>
          <w:sz w:val="22"/>
          <w:szCs w:val="22"/>
        </w:rPr>
        <w:t xml:space="preserve">comprises more than one entity, against any such entity for the recovery of any sum paid by the Guarantor pursuant to this Guarantee. Any such claim shall be subordinate to any claims (contingent or otherwise) which the </w:t>
      </w:r>
      <w:r>
        <w:rPr>
          <w:sz w:val="22"/>
          <w:szCs w:val="22"/>
        </w:rPr>
        <w:t>Counterparty</w:t>
      </w:r>
      <w:r w:rsidRPr="008E6A6F">
        <w:rPr>
          <w:sz w:val="22"/>
          <w:szCs w:val="22"/>
        </w:rPr>
        <w:t xml:space="preserve"> may have against the </w:t>
      </w:r>
      <w:r>
        <w:rPr>
          <w:sz w:val="22"/>
          <w:szCs w:val="22"/>
        </w:rPr>
        <w:t>Subsidiary</w:t>
      </w:r>
      <w:r w:rsidRPr="004338E8">
        <w:rPr>
          <w:sz w:val="22"/>
          <w:szCs w:val="22"/>
        </w:rPr>
        <w:t xml:space="preserve"> </w:t>
      </w:r>
      <w:r w:rsidRPr="008E6A6F">
        <w:rPr>
          <w:sz w:val="22"/>
          <w:szCs w:val="22"/>
        </w:rPr>
        <w:t xml:space="preserve">and/or any entity as aforesaid arising out of or in connection with the </w:t>
      </w:r>
      <w:r>
        <w:rPr>
          <w:sz w:val="22"/>
          <w:szCs w:val="22"/>
        </w:rPr>
        <w:t>Agreement</w:t>
      </w:r>
      <w:r w:rsidRPr="008E6A6F">
        <w:rPr>
          <w:sz w:val="22"/>
          <w:szCs w:val="22"/>
        </w:rPr>
        <w:t xml:space="preserve"> until such time as such claims have been satisfied by the </w:t>
      </w:r>
      <w:r>
        <w:rPr>
          <w:sz w:val="22"/>
          <w:szCs w:val="22"/>
        </w:rPr>
        <w:t>Subsidiary</w:t>
      </w:r>
      <w:r w:rsidRPr="004338E8">
        <w:rPr>
          <w:sz w:val="22"/>
          <w:szCs w:val="22"/>
        </w:rPr>
        <w:t xml:space="preserve"> </w:t>
      </w:r>
      <w:r w:rsidRPr="008E6A6F">
        <w:rPr>
          <w:sz w:val="22"/>
          <w:szCs w:val="22"/>
        </w:rPr>
        <w:t xml:space="preserve">and/or any entity as aforesaid or the Guarantor as the case may be.  To that intent the Guarantor shall not claim or have the benefit of any security which the </w:t>
      </w:r>
      <w:r>
        <w:rPr>
          <w:sz w:val="22"/>
          <w:szCs w:val="22"/>
        </w:rPr>
        <w:t>Counterparty</w:t>
      </w:r>
      <w:r w:rsidRPr="008E6A6F">
        <w:rPr>
          <w:sz w:val="22"/>
          <w:szCs w:val="22"/>
        </w:rPr>
        <w:t xml:space="preserve"> holds or may hold for any monies or liabilities due or incurred by the </w:t>
      </w:r>
      <w:r>
        <w:rPr>
          <w:sz w:val="22"/>
          <w:szCs w:val="22"/>
        </w:rPr>
        <w:t>Subsidiary</w:t>
      </w:r>
      <w:r w:rsidRPr="004338E8">
        <w:rPr>
          <w:sz w:val="22"/>
          <w:szCs w:val="22"/>
        </w:rPr>
        <w:t xml:space="preserve"> </w:t>
      </w:r>
      <w:r w:rsidRPr="008E6A6F">
        <w:rPr>
          <w:sz w:val="22"/>
          <w:szCs w:val="22"/>
        </w:rPr>
        <w:t xml:space="preserve">and/or any entity as aforesaid to the </w:t>
      </w:r>
      <w:r>
        <w:rPr>
          <w:sz w:val="22"/>
          <w:szCs w:val="22"/>
        </w:rPr>
        <w:t>Counterparty</w:t>
      </w:r>
      <w:r w:rsidRPr="008E6A6F">
        <w:rPr>
          <w:sz w:val="22"/>
          <w:szCs w:val="22"/>
        </w:rPr>
        <w:t xml:space="preserve"> and, in case the Guarantor receives any sum from the </w:t>
      </w:r>
      <w:r>
        <w:rPr>
          <w:sz w:val="22"/>
          <w:szCs w:val="22"/>
        </w:rPr>
        <w:t>Subsidiary</w:t>
      </w:r>
      <w:r w:rsidRPr="004338E8">
        <w:rPr>
          <w:sz w:val="22"/>
          <w:szCs w:val="22"/>
        </w:rPr>
        <w:t xml:space="preserve"> </w:t>
      </w:r>
      <w:r w:rsidRPr="008E6A6F">
        <w:rPr>
          <w:sz w:val="22"/>
          <w:szCs w:val="22"/>
        </w:rPr>
        <w:t xml:space="preserve">and/or any entity as aforesaid in respect of any payment by the Guarantor hereunder, the Guarantor shall hold such sum in trust for the </w:t>
      </w:r>
      <w:r>
        <w:rPr>
          <w:sz w:val="22"/>
          <w:szCs w:val="22"/>
        </w:rPr>
        <w:t>Counterparty</w:t>
      </w:r>
      <w:r w:rsidRPr="008E6A6F">
        <w:rPr>
          <w:sz w:val="22"/>
          <w:szCs w:val="22"/>
        </w:rPr>
        <w:t xml:space="preserve"> for so long as any sum is payable (contingently or otherwise) under this Guarantee.</w:t>
      </w:r>
    </w:p>
    <w:p w14:paraId="67A43F5E" w14:textId="685F6A02" w:rsidR="00430262" w:rsidRDefault="00197FE1" w:rsidP="00197FE1">
      <w:pPr>
        <w:spacing w:before="120"/>
        <w:ind w:left="720" w:hanging="720"/>
        <w:jc w:val="both"/>
        <w:rPr>
          <w:sz w:val="22"/>
          <w:szCs w:val="22"/>
          <w:lang w:val="en-GB"/>
        </w:rPr>
      </w:pPr>
      <w:r w:rsidRPr="007C3929">
        <w:rPr>
          <w:sz w:val="22"/>
          <w:szCs w:val="22"/>
        </w:rPr>
        <w:t>6.</w:t>
      </w:r>
      <w:r w:rsidRPr="007C3929">
        <w:rPr>
          <w:sz w:val="22"/>
          <w:szCs w:val="22"/>
        </w:rPr>
        <w:tab/>
      </w:r>
      <w:r w:rsidRPr="007C3929">
        <w:rPr>
          <w:b/>
          <w:bCs/>
          <w:sz w:val="22"/>
          <w:szCs w:val="22"/>
          <w:u w:val="single"/>
        </w:rPr>
        <w:t>Term; Termination</w:t>
      </w:r>
      <w:r w:rsidRPr="007C3929">
        <w:rPr>
          <w:b/>
          <w:bCs/>
          <w:sz w:val="22"/>
          <w:szCs w:val="22"/>
        </w:rPr>
        <w:t>.</w:t>
      </w:r>
      <w:r w:rsidRPr="007C3929">
        <w:rPr>
          <w:sz w:val="22"/>
          <w:szCs w:val="22"/>
        </w:rPr>
        <w:t xml:space="preserve"> </w:t>
      </w:r>
      <w:r w:rsidRPr="00E25A4C">
        <w:rPr>
          <w:sz w:val="22"/>
          <w:szCs w:val="22"/>
          <w:lang w:val="en-GB"/>
        </w:rPr>
        <w:t xml:space="preserve">This Guarantee </w:t>
      </w:r>
      <w:r w:rsidR="006169D2">
        <w:rPr>
          <w:sz w:val="22"/>
          <w:szCs w:val="22"/>
          <w:lang w:val="en-GB"/>
        </w:rPr>
        <w:t xml:space="preserve">creates a continuing guarantee and </w:t>
      </w:r>
      <w:r w:rsidRPr="00E25A4C">
        <w:rPr>
          <w:sz w:val="22"/>
          <w:szCs w:val="22"/>
          <w:lang w:val="en-GB"/>
        </w:rPr>
        <w:t>shall automatically expire on</w:t>
      </w:r>
      <w:r w:rsidR="006169D2">
        <w:rPr>
          <w:sz w:val="22"/>
          <w:szCs w:val="22"/>
          <w:lang w:val="en-GB"/>
        </w:rPr>
        <w:t xml:space="preserve"> </w:t>
      </w:r>
      <w:r w:rsidR="00430262">
        <w:rPr>
          <w:sz w:val="22"/>
          <w:szCs w:val="22"/>
          <w:lang w:val="en-GB"/>
        </w:rPr>
        <w:t>the earlier of</w:t>
      </w:r>
      <w:r w:rsidR="00D377D7">
        <w:rPr>
          <w:sz w:val="22"/>
          <w:szCs w:val="22"/>
          <w:lang w:val="en-GB"/>
        </w:rPr>
        <w:t>:</w:t>
      </w:r>
      <w:r w:rsidR="00430262">
        <w:rPr>
          <w:sz w:val="22"/>
          <w:szCs w:val="22"/>
          <w:lang w:val="en-GB"/>
        </w:rPr>
        <w:t xml:space="preserve"> </w:t>
      </w:r>
    </w:p>
    <w:p w14:paraId="79765945" w14:textId="77777777" w:rsidR="00430262" w:rsidRDefault="00430262" w:rsidP="00D377D7">
      <w:pPr>
        <w:spacing w:before="120"/>
        <w:ind w:left="1414" w:hanging="705"/>
        <w:jc w:val="both"/>
        <w:rPr>
          <w:sz w:val="22"/>
          <w:szCs w:val="22"/>
          <w:lang w:val="en-GB"/>
        </w:rPr>
      </w:pPr>
      <w:r>
        <w:rPr>
          <w:sz w:val="22"/>
          <w:szCs w:val="22"/>
          <w:lang w:val="en-GB"/>
        </w:rPr>
        <w:t xml:space="preserve">(a) </w:t>
      </w:r>
      <w:r>
        <w:rPr>
          <w:sz w:val="22"/>
          <w:szCs w:val="22"/>
          <w:lang w:val="en-GB"/>
        </w:rPr>
        <w:tab/>
      </w:r>
      <w:r w:rsidR="006169D2">
        <w:rPr>
          <w:sz w:val="22"/>
          <w:szCs w:val="22"/>
          <w:lang w:val="en-GB"/>
        </w:rPr>
        <w:t>the date on which all the obligations and liabilities of the Subsidiary under the Agreement have been fully satisfied and/or have expired</w:t>
      </w:r>
      <w:r>
        <w:rPr>
          <w:sz w:val="22"/>
          <w:szCs w:val="22"/>
          <w:lang w:val="en-GB"/>
        </w:rPr>
        <w:t>; or</w:t>
      </w:r>
    </w:p>
    <w:p w14:paraId="08BE03A9" w14:textId="5D3DCE66" w:rsidR="00430262" w:rsidRPr="00D377D7" w:rsidRDefault="00430262" w:rsidP="00430262">
      <w:pPr>
        <w:spacing w:before="120"/>
        <w:ind w:left="720" w:hanging="11"/>
        <w:jc w:val="both"/>
        <w:rPr>
          <w:sz w:val="22"/>
          <w:szCs w:val="22"/>
          <w:lang w:val="en-GB"/>
        </w:rPr>
      </w:pPr>
      <w:r>
        <w:rPr>
          <w:sz w:val="22"/>
          <w:szCs w:val="22"/>
          <w:lang w:val="en-GB"/>
        </w:rPr>
        <w:t>(b)</w:t>
      </w:r>
      <w:r>
        <w:rPr>
          <w:sz w:val="22"/>
          <w:szCs w:val="22"/>
          <w:lang w:val="en-GB"/>
        </w:rPr>
        <w:tab/>
      </w:r>
      <w:r w:rsidRPr="00D377D7">
        <w:rPr>
          <w:sz w:val="22"/>
          <w:szCs w:val="22"/>
          <w:lang w:val="en-GB"/>
        </w:rPr>
        <w:t>the date the Guarantee is returned to the Guarantor for cancellation; or</w:t>
      </w:r>
    </w:p>
    <w:p w14:paraId="7FB0E65F" w14:textId="2723FAB2" w:rsidR="00430262" w:rsidRDefault="00430262" w:rsidP="00430262">
      <w:pPr>
        <w:spacing w:before="120"/>
        <w:ind w:left="1414" w:hanging="705"/>
        <w:jc w:val="both"/>
        <w:rPr>
          <w:rFonts w:ascii="RWE Sans" w:hAnsi="RWE Sans" w:cs="RWE Sans"/>
          <w:sz w:val="22"/>
          <w:szCs w:val="22"/>
          <w:lang w:val="en-GB"/>
        </w:rPr>
      </w:pPr>
      <w:r>
        <w:rPr>
          <w:sz w:val="22"/>
          <w:szCs w:val="22"/>
          <w:lang w:val="en-GB"/>
        </w:rPr>
        <w:t xml:space="preserve">(c )   </w:t>
      </w:r>
      <w:r>
        <w:rPr>
          <w:sz w:val="22"/>
          <w:szCs w:val="22"/>
          <w:lang w:val="en-GB"/>
        </w:rPr>
        <w:tab/>
      </w:r>
      <w:r w:rsidRPr="00D377D7">
        <w:rPr>
          <w:sz w:val="22"/>
          <w:szCs w:val="22"/>
          <w:lang w:val="en-GB"/>
        </w:rPr>
        <w:t>the date the Guarantor receives Counterparty’s written declaration that the Counterparty releases the Guarantor from all liabilities towards the Counterparty under this Guarantee</w:t>
      </w:r>
      <w:r w:rsidRPr="00430262">
        <w:rPr>
          <w:rFonts w:ascii="RWE Sans" w:hAnsi="RWE Sans" w:cs="RWE Sans"/>
          <w:sz w:val="22"/>
          <w:szCs w:val="22"/>
          <w:lang w:val="en-GB"/>
        </w:rPr>
        <w:t>;</w:t>
      </w:r>
    </w:p>
    <w:p w14:paraId="5286156A" w14:textId="0D7B6A52" w:rsidR="00197FE1" w:rsidRPr="00E25A4C" w:rsidRDefault="00197FE1" w:rsidP="00430262">
      <w:pPr>
        <w:spacing w:before="120"/>
        <w:ind w:left="709"/>
        <w:jc w:val="both"/>
        <w:rPr>
          <w:sz w:val="22"/>
          <w:szCs w:val="22"/>
          <w:lang w:val="en-GB"/>
        </w:rPr>
      </w:pPr>
      <w:r w:rsidRPr="00E25A4C">
        <w:rPr>
          <w:sz w:val="22"/>
          <w:szCs w:val="22"/>
          <w:lang w:val="en-GB"/>
        </w:rPr>
        <w:t>(the “</w:t>
      </w:r>
      <w:r w:rsidRPr="00E25A4C">
        <w:rPr>
          <w:b/>
          <w:sz w:val="22"/>
          <w:szCs w:val="22"/>
          <w:lang w:val="en-GB"/>
        </w:rPr>
        <w:t>Expiry Date</w:t>
      </w:r>
      <w:r w:rsidRPr="00E25A4C">
        <w:rPr>
          <w:sz w:val="22"/>
          <w:szCs w:val="22"/>
          <w:lang w:val="en-GB"/>
        </w:rPr>
        <w:t xml:space="preserve">”) without </w:t>
      </w:r>
      <w:r>
        <w:rPr>
          <w:sz w:val="22"/>
          <w:szCs w:val="22"/>
          <w:lang w:val="en-GB"/>
        </w:rPr>
        <w:t xml:space="preserve">any </w:t>
      </w:r>
      <w:r w:rsidRPr="00E25A4C">
        <w:rPr>
          <w:sz w:val="22"/>
          <w:szCs w:val="22"/>
          <w:lang w:val="en-GB"/>
        </w:rPr>
        <w:t>notice from the Guarantor</w:t>
      </w:r>
      <w:r>
        <w:rPr>
          <w:sz w:val="22"/>
          <w:szCs w:val="22"/>
          <w:lang w:val="en-GB"/>
        </w:rPr>
        <w:t xml:space="preserve"> being required</w:t>
      </w:r>
      <w:r w:rsidRPr="00E25A4C">
        <w:rPr>
          <w:sz w:val="22"/>
          <w:szCs w:val="22"/>
          <w:lang w:val="en-GB"/>
        </w:rPr>
        <w:t xml:space="preserve">. Notwithstanding the Guarantee expiring automatically, the liability of the Guarantor under this Guarantee shall continue in full force and effect in relation to all Guaranteed Obligations which are due, owing or incurred </w:t>
      </w:r>
      <w:r w:rsidR="006169D2">
        <w:rPr>
          <w:sz w:val="22"/>
          <w:szCs w:val="22"/>
          <w:lang w:val="en-GB"/>
        </w:rPr>
        <w:t>on or before</w:t>
      </w:r>
      <w:r w:rsidRPr="00E25A4C">
        <w:rPr>
          <w:sz w:val="22"/>
          <w:szCs w:val="22"/>
          <w:lang w:val="en-GB"/>
        </w:rPr>
        <w:t xml:space="preserve"> the Expiry Date in respect of which demand has been made on the Guarantor.</w:t>
      </w:r>
    </w:p>
    <w:p w14:paraId="7CF05972" w14:textId="51DECEF2" w:rsidR="00197FE1" w:rsidRDefault="00197FE1" w:rsidP="00197FE1">
      <w:pPr>
        <w:spacing w:before="120"/>
        <w:ind w:left="720" w:hanging="11"/>
        <w:jc w:val="both"/>
        <w:rPr>
          <w:sz w:val="22"/>
          <w:szCs w:val="22"/>
          <w:lang w:val="en-GB"/>
        </w:rPr>
      </w:pPr>
      <w:r w:rsidRPr="007C3929">
        <w:rPr>
          <w:sz w:val="22"/>
          <w:szCs w:val="22"/>
          <w:lang w:val="en-GB"/>
        </w:rPr>
        <w:t xml:space="preserve">The Counterparty’s original of this Guarantee will be returned by the Counterparty to the Guarantor within </w:t>
      </w:r>
      <w:r w:rsidR="00D51B00">
        <w:rPr>
          <w:sz w:val="22"/>
          <w:szCs w:val="22"/>
          <w:lang w:val="en-GB"/>
        </w:rPr>
        <w:t>twenty</w:t>
      </w:r>
      <w:r w:rsidR="006169D2">
        <w:rPr>
          <w:sz w:val="22"/>
          <w:szCs w:val="22"/>
          <w:lang w:val="en-GB"/>
        </w:rPr>
        <w:t xml:space="preserve"> (</w:t>
      </w:r>
      <w:r w:rsidR="00D51B00">
        <w:rPr>
          <w:sz w:val="22"/>
          <w:szCs w:val="22"/>
          <w:lang w:val="en-GB"/>
        </w:rPr>
        <w:t>2</w:t>
      </w:r>
      <w:r w:rsidRPr="007C3929">
        <w:rPr>
          <w:sz w:val="22"/>
          <w:szCs w:val="22"/>
          <w:lang w:val="en-GB"/>
        </w:rPr>
        <w:t>0</w:t>
      </w:r>
      <w:r w:rsidR="006169D2">
        <w:rPr>
          <w:sz w:val="22"/>
          <w:szCs w:val="22"/>
          <w:lang w:val="en-GB"/>
        </w:rPr>
        <w:t>)</w:t>
      </w:r>
      <w:r w:rsidRPr="007C3929">
        <w:rPr>
          <w:sz w:val="22"/>
          <w:szCs w:val="22"/>
          <w:lang w:val="en-GB"/>
        </w:rPr>
        <w:t xml:space="preserve"> business day</w:t>
      </w:r>
      <w:r w:rsidR="006169D2">
        <w:rPr>
          <w:sz w:val="22"/>
          <w:szCs w:val="22"/>
          <w:lang w:val="en-GB"/>
        </w:rPr>
        <w:t>s</w:t>
      </w:r>
      <w:r w:rsidRPr="007C3929">
        <w:rPr>
          <w:sz w:val="22"/>
          <w:szCs w:val="22"/>
          <w:lang w:val="en-GB"/>
        </w:rPr>
        <w:t xml:space="preserve"> after the Expiry Date.</w:t>
      </w:r>
    </w:p>
    <w:p w14:paraId="2B854D6E" w14:textId="77777777" w:rsidR="00D377D7" w:rsidRPr="004E3CF2" w:rsidRDefault="00D377D7" w:rsidP="00197FE1">
      <w:pPr>
        <w:spacing w:before="120"/>
        <w:ind w:left="720" w:hanging="11"/>
        <w:jc w:val="both"/>
        <w:rPr>
          <w:sz w:val="22"/>
          <w:szCs w:val="22"/>
          <w:lang w:val="en-GB"/>
        </w:rPr>
      </w:pPr>
    </w:p>
    <w:p w14:paraId="023C802C" w14:textId="5DA8FFE7" w:rsidR="00A344C7" w:rsidRDefault="00197FE1" w:rsidP="00A344C7">
      <w:pPr>
        <w:spacing w:before="120"/>
        <w:ind w:left="720" w:hanging="720"/>
        <w:jc w:val="both"/>
        <w:rPr>
          <w:sz w:val="22"/>
          <w:szCs w:val="22"/>
        </w:rPr>
      </w:pPr>
      <w:r w:rsidRPr="00FF6EE9">
        <w:rPr>
          <w:sz w:val="22"/>
          <w:szCs w:val="22"/>
        </w:rPr>
        <w:t>7.</w:t>
      </w:r>
      <w:r w:rsidRPr="00FF6EE9">
        <w:rPr>
          <w:sz w:val="22"/>
          <w:szCs w:val="22"/>
        </w:rPr>
        <w:tab/>
      </w:r>
      <w:r w:rsidRPr="00FF6EE9">
        <w:rPr>
          <w:b/>
          <w:bCs/>
          <w:sz w:val="22"/>
          <w:szCs w:val="22"/>
          <w:u w:val="single"/>
        </w:rPr>
        <w:t>Assignment; Successors and Assigns</w:t>
      </w:r>
      <w:r w:rsidRPr="00FF6EE9">
        <w:rPr>
          <w:b/>
          <w:bCs/>
          <w:sz w:val="22"/>
          <w:szCs w:val="22"/>
        </w:rPr>
        <w:t>.</w:t>
      </w:r>
      <w:r w:rsidRPr="00FF6EE9">
        <w:rPr>
          <w:sz w:val="22"/>
          <w:szCs w:val="22"/>
        </w:rPr>
        <w:t xml:space="preserve"> The Guarantor may only assign its rights and obligations hereunder with the prior written consent of the </w:t>
      </w:r>
      <w:r w:rsidR="00A344C7">
        <w:rPr>
          <w:sz w:val="22"/>
          <w:szCs w:val="22"/>
        </w:rPr>
        <w:t>Counterparty</w:t>
      </w:r>
      <w:r w:rsidRPr="00FF6EE9">
        <w:rPr>
          <w:sz w:val="22"/>
          <w:szCs w:val="22"/>
        </w:rPr>
        <w:t>.</w:t>
      </w:r>
      <w:r w:rsidR="00A344C7">
        <w:rPr>
          <w:sz w:val="22"/>
          <w:szCs w:val="22"/>
        </w:rPr>
        <w:t xml:space="preserve"> </w:t>
      </w:r>
      <w:r w:rsidR="00A344C7" w:rsidRPr="00A344C7">
        <w:rPr>
          <w:sz w:val="22"/>
          <w:szCs w:val="22"/>
        </w:rPr>
        <w:t xml:space="preserve">The </w:t>
      </w:r>
      <w:r w:rsidR="00A344C7">
        <w:rPr>
          <w:sz w:val="22"/>
          <w:szCs w:val="22"/>
        </w:rPr>
        <w:t xml:space="preserve">Counterparty </w:t>
      </w:r>
      <w:r w:rsidR="00A344C7" w:rsidRPr="00A344C7">
        <w:rPr>
          <w:sz w:val="22"/>
          <w:szCs w:val="22"/>
        </w:rPr>
        <w:t xml:space="preserve">may assign, charge or transfer its rights and benefits under this Guarantee (or any part thereof) to any party to whom it </w:t>
      </w:r>
      <w:r w:rsidR="00A344C7" w:rsidRPr="00A344C7">
        <w:rPr>
          <w:sz w:val="22"/>
          <w:szCs w:val="22"/>
        </w:rPr>
        <w:lastRenderedPageBreak/>
        <w:t xml:space="preserve">assigns, charges or transfers its rights under the </w:t>
      </w:r>
      <w:r w:rsidR="00A344C7">
        <w:rPr>
          <w:sz w:val="22"/>
          <w:szCs w:val="22"/>
        </w:rPr>
        <w:t>Agreement</w:t>
      </w:r>
      <w:r w:rsidR="00A344C7" w:rsidRPr="00A344C7">
        <w:rPr>
          <w:sz w:val="22"/>
          <w:szCs w:val="22"/>
        </w:rPr>
        <w:t xml:space="preserve"> or to any person providing finance for the performance of its obligations under the </w:t>
      </w:r>
      <w:r w:rsidR="00A344C7">
        <w:rPr>
          <w:sz w:val="22"/>
          <w:szCs w:val="22"/>
        </w:rPr>
        <w:t>Agreement</w:t>
      </w:r>
      <w:r w:rsidR="00A344C7" w:rsidRPr="00A344C7">
        <w:rPr>
          <w:sz w:val="22"/>
          <w:szCs w:val="22"/>
        </w:rPr>
        <w:t xml:space="preserve"> (or trustee thereof) without the Guarantor’s consent, subject to the </w:t>
      </w:r>
      <w:r w:rsidR="00A344C7">
        <w:rPr>
          <w:sz w:val="22"/>
          <w:szCs w:val="22"/>
        </w:rPr>
        <w:t xml:space="preserve">Counterparty </w:t>
      </w:r>
      <w:r w:rsidR="00A344C7" w:rsidRPr="00A344C7">
        <w:rPr>
          <w:sz w:val="22"/>
          <w:szCs w:val="22"/>
        </w:rPr>
        <w:t xml:space="preserve">giving prior written notice of such assignment, charge or transfer to the </w:t>
      </w:r>
      <w:r w:rsidR="00A344C7">
        <w:rPr>
          <w:sz w:val="22"/>
          <w:szCs w:val="22"/>
        </w:rPr>
        <w:t xml:space="preserve">Subsidiary </w:t>
      </w:r>
      <w:r w:rsidR="00A344C7" w:rsidRPr="00A344C7">
        <w:rPr>
          <w:sz w:val="22"/>
          <w:szCs w:val="22"/>
        </w:rPr>
        <w:t>and the Guarantor.</w:t>
      </w:r>
    </w:p>
    <w:p w14:paraId="540E6D05" w14:textId="77777777" w:rsidR="00D377D7" w:rsidRPr="00A344C7" w:rsidRDefault="00D377D7" w:rsidP="00A344C7">
      <w:pPr>
        <w:spacing w:before="120"/>
        <w:ind w:left="720" w:hanging="720"/>
        <w:jc w:val="both"/>
        <w:rPr>
          <w:sz w:val="22"/>
          <w:szCs w:val="22"/>
        </w:rPr>
      </w:pPr>
    </w:p>
    <w:p w14:paraId="2AB12BB8" w14:textId="48793CC5" w:rsidR="0001225C" w:rsidRDefault="00197FE1" w:rsidP="00197FE1">
      <w:pPr>
        <w:spacing w:before="120"/>
        <w:ind w:left="720" w:hanging="720"/>
        <w:jc w:val="both"/>
        <w:rPr>
          <w:sz w:val="22"/>
          <w:szCs w:val="22"/>
        </w:rPr>
      </w:pPr>
      <w:r w:rsidRPr="00FF6EE9">
        <w:rPr>
          <w:sz w:val="22"/>
          <w:szCs w:val="22"/>
        </w:rPr>
        <w:t>8.</w:t>
      </w:r>
      <w:r w:rsidRPr="00FF6EE9">
        <w:rPr>
          <w:sz w:val="22"/>
          <w:szCs w:val="22"/>
        </w:rPr>
        <w:tab/>
      </w:r>
      <w:r w:rsidRPr="00FF6EE9">
        <w:rPr>
          <w:b/>
          <w:bCs/>
          <w:sz w:val="22"/>
          <w:szCs w:val="22"/>
          <w:u w:val="single"/>
        </w:rPr>
        <w:t>Amendments, etc</w:t>
      </w:r>
      <w:r w:rsidRPr="00FF6EE9">
        <w:rPr>
          <w:b/>
          <w:bCs/>
          <w:sz w:val="22"/>
          <w:szCs w:val="22"/>
        </w:rPr>
        <w:t>.</w:t>
      </w:r>
      <w:r w:rsidRPr="00FF6EE9">
        <w:rPr>
          <w:sz w:val="22"/>
          <w:szCs w:val="22"/>
        </w:rPr>
        <w:t xml:space="preserve"> No amendment of this </w:t>
      </w:r>
      <w:r>
        <w:rPr>
          <w:sz w:val="22"/>
          <w:szCs w:val="22"/>
        </w:rPr>
        <w:t>Guarantee</w:t>
      </w:r>
      <w:r w:rsidRPr="00FF6EE9">
        <w:rPr>
          <w:sz w:val="22"/>
          <w:szCs w:val="22"/>
        </w:rPr>
        <w:t xml:space="preserve"> shall be effective unless in writing and signed by Guarantor and Counterparty. No waiver of any provision of this </w:t>
      </w:r>
      <w:r>
        <w:rPr>
          <w:sz w:val="22"/>
          <w:szCs w:val="22"/>
        </w:rPr>
        <w:t>Guarantee</w:t>
      </w:r>
      <w:r w:rsidRPr="00FF6EE9">
        <w:rPr>
          <w:sz w:val="22"/>
          <w:szCs w:val="22"/>
        </w:rPr>
        <w:t xml:space="preserve"> nor consent to any departure by the Guarantor therefrom shall in any event be effective unless such waiver shall be in writing and signed by Counterparty. Any such waiver shall be effective only in the specific instance and for the specific purpose for which it was given.</w:t>
      </w:r>
      <w:r w:rsidR="0001225C">
        <w:rPr>
          <w:sz w:val="22"/>
          <w:szCs w:val="22"/>
        </w:rPr>
        <w:t xml:space="preserve"> </w:t>
      </w:r>
      <w:r w:rsidR="0001225C" w:rsidRPr="0001225C">
        <w:rPr>
          <w:sz w:val="22"/>
          <w:szCs w:val="22"/>
        </w:rPr>
        <w:t>If at any time any provision hereof is or becomes illegal invalid or unenforceable in any respect under the law of any jurisdiction neither the legality validity or enforceability of the remaining provisions hereof nor the legality validity or enforceability of such provision under the law of any other jurisdiction shall in any way be affect or impaired thereby.</w:t>
      </w:r>
      <w:r w:rsidR="0001225C">
        <w:rPr>
          <w:sz w:val="22"/>
          <w:szCs w:val="22"/>
        </w:rPr>
        <w:t xml:space="preserve">  </w:t>
      </w:r>
    </w:p>
    <w:p w14:paraId="6E1D373E" w14:textId="77777777" w:rsidR="00D377D7" w:rsidRPr="0001225C" w:rsidRDefault="00D377D7" w:rsidP="00197FE1">
      <w:pPr>
        <w:spacing w:before="120"/>
        <w:ind w:left="720" w:hanging="720"/>
        <w:jc w:val="both"/>
        <w:rPr>
          <w:sz w:val="22"/>
          <w:szCs w:val="22"/>
        </w:rPr>
      </w:pPr>
    </w:p>
    <w:p w14:paraId="00AD0B8A" w14:textId="71DD3204" w:rsidR="00197FE1" w:rsidRDefault="00197FE1" w:rsidP="00197FE1">
      <w:pPr>
        <w:spacing w:before="120"/>
        <w:ind w:left="720" w:hanging="720"/>
        <w:jc w:val="both"/>
        <w:rPr>
          <w:iCs/>
          <w:sz w:val="22"/>
          <w:szCs w:val="22"/>
        </w:rPr>
      </w:pPr>
      <w:r w:rsidRPr="00FF6EE9">
        <w:rPr>
          <w:sz w:val="22"/>
          <w:szCs w:val="22"/>
        </w:rPr>
        <w:t>9.</w:t>
      </w:r>
      <w:r w:rsidRPr="00FF6EE9">
        <w:rPr>
          <w:sz w:val="22"/>
          <w:szCs w:val="22"/>
        </w:rPr>
        <w:tab/>
      </w:r>
      <w:r w:rsidRPr="00FF6EE9">
        <w:rPr>
          <w:b/>
          <w:bCs/>
          <w:sz w:val="22"/>
          <w:szCs w:val="22"/>
          <w:u w:val="single"/>
        </w:rPr>
        <w:t>Captions</w:t>
      </w:r>
      <w:r w:rsidRPr="00FF6EE9">
        <w:rPr>
          <w:b/>
          <w:bCs/>
          <w:iCs/>
          <w:sz w:val="22"/>
          <w:szCs w:val="22"/>
        </w:rPr>
        <w:t>.</w:t>
      </w:r>
      <w:r w:rsidRPr="00FF6EE9">
        <w:rPr>
          <w:iCs/>
          <w:sz w:val="22"/>
          <w:szCs w:val="22"/>
        </w:rPr>
        <w:t xml:space="preserve"> The captions in this </w:t>
      </w:r>
      <w:r>
        <w:rPr>
          <w:iCs/>
          <w:sz w:val="22"/>
          <w:szCs w:val="22"/>
        </w:rPr>
        <w:t>Guarantee</w:t>
      </w:r>
      <w:r w:rsidRPr="00FF6EE9">
        <w:rPr>
          <w:iCs/>
          <w:sz w:val="22"/>
          <w:szCs w:val="22"/>
        </w:rPr>
        <w:t xml:space="preserve"> have been inserted for convenience only and shall be given no substantive meaning or significance whatsoever in construing the terms and provisions of this </w:t>
      </w:r>
      <w:r>
        <w:rPr>
          <w:iCs/>
          <w:sz w:val="22"/>
          <w:szCs w:val="22"/>
        </w:rPr>
        <w:t>Guarantee</w:t>
      </w:r>
      <w:r w:rsidRPr="00FF6EE9">
        <w:rPr>
          <w:iCs/>
          <w:sz w:val="22"/>
          <w:szCs w:val="22"/>
        </w:rPr>
        <w:t>.</w:t>
      </w:r>
    </w:p>
    <w:p w14:paraId="4DD4C441" w14:textId="290D83BB" w:rsidR="00D377D7" w:rsidRPr="00FF6EE9" w:rsidRDefault="00D377D7" w:rsidP="00197FE1">
      <w:pPr>
        <w:spacing w:before="120"/>
        <w:ind w:left="720" w:hanging="720"/>
        <w:jc w:val="both"/>
        <w:rPr>
          <w:iCs/>
          <w:sz w:val="22"/>
          <w:szCs w:val="22"/>
        </w:rPr>
      </w:pPr>
    </w:p>
    <w:p w14:paraId="09A067F5" w14:textId="33C665D5" w:rsidR="00197FE1" w:rsidRPr="00FF6EE9" w:rsidRDefault="00197FE1" w:rsidP="00197FE1">
      <w:pPr>
        <w:spacing w:before="120"/>
        <w:ind w:left="720" w:hanging="720"/>
        <w:jc w:val="both"/>
        <w:rPr>
          <w:iCs/>
          <w:sz w:val="22"/>
          <w:szCs w:val="22"/>
        </w:rPr>
      </w:pPr>
      <w:r w:rsidRPr="00FF6EE9">
        <w:rPr>
          <w:bCs/>
          <w:iCs/>
          <w:sz w:val="22"/>
          <w:szCs w:val="22"/>
        </w:rPr>
        <w:t>10.</w:t>
      </w:r>
      <w:r w:rsidRPr="00FF6EE9">
        <w:rPr>
          <w:bCs/>
          <w:iCs/>
          <w:sz w:val="22"/>
          <w:szCs w:val="22"/>
        </w:rPr>
        <w:tab/>
      </w:r>
      <w:r w:rsidRPr="00FF6EE9">
        <w:rPr>
          <w:b/>
          <w:bCs/>
          <w:iCs/>
          <w:sz w:val="22"/>
          <w:szCs w:val="22"/>
          <w:u w:val="single"/>
        </w:rPr>
        <w:t>GOVERNING LAW; SUBMISSION TO EXCLUSIVE JURISDICTION</w:t>
      </w:r>
      <w:r w:rsidRPr="00FF6EE9">
        <w:rPr>
          <w:b/>
          <w:bCs/>
          <w:iCs/>
          <w:sz w:val="22"/>
          <w:szCs w:val="22"/>
        </w:rPr>
        <w:t xml:space="preserve">. THIS </w:t>
      </w:r>
      <w:r>
        <w:rPr>
          <w:b/>
          <w:bCs/>
          <w:iCs/>
          <w:sz w:val="22"/>
          <w:szCs w:val="22"/>
        </w:rPr>
        <w:t>GUARANTEE</w:t>
      </w:r>
      <w:r w:rsidRPr="00FF6EE9">
        <w:rPr>
          <w:b/>
          <w:bCs/>
          <w:iCs/>
          <w:sz w:val="22"/>
          <w:szCs w:val="22"/>
        </w:rPr>
        <w:t xml:space="preserve"> SHALL BE GOVERNED BY, AND CONSTRUED IN ACCORDANCE </w:t>
      </w:r>
      <w:r w:rsidRPr="00663891">
        <w:rPr>
          <w:b/>
          <w:bCs/>
          <w:iCs/>
          <w:sz w:val="22"/>
          <w:szCs w:val="22"/>
        </w:rPr>
        <w:t xml:space="preserve">WITH, </w:t>
      </w:r>
      <w:r w:rsidR="00663891" w:rsidRPr="00663891">
        <w:rPr>
          <w:rFonts w:ascii="RWE Sans" w:hAnsi="RWE Sans" w:cs="RWE Sans"/>
          <w:b/>
          <w:bCs/>
          <w:iCs/>
          <w:sz w:val="22"/>
          <w:szCs w:val="22"/>
          <w:highlight w:val="yellow"/>
        </w:rPr>
        <w:t>____ [please insert applicable law as agreed in the underlying contract]</w:t>
      </w:r>
      <w:r w:rsidR="00663891">
        <w:rPr>
          <w:b/>
          <w:bCs/>
          <w:iCs/>
          <w:sz w:val="22"/>
          <w:szCs w:val="22"/>
        </w:rPr>
        <w:t xml:space="preserve">. </w:t>
      </w:r>
      <w:r w:rsidRPr="00663891">
        <w:rPr>
          <w:b/>
          <w:bCs/>
          <w:iCs/>
          <w:sz w:val="22"/>
          <w:szCs w:val="22"/>
        </w:rPr>
        <w:t xml:space="preserve">THE PARTIES HERETO HEREBY SUBMIT TO THE EXCLUSIVE JURISDICTION OF </w:t>
      </w:r>
      <w:r w:rsidR="00663891" w:rsidRPr="00663891">
        <w:rPr>
          <w:rFonts w:ascii="RWE Sans" w:hAnsi="RWE Sans" w:cs="RWE Sans"/>
          <w:b/>
          <w:bCs/>
          <w:iCs/>
          <w:sz w:val="22"/>
          <w:szCs w:val="22"/>
          <w:highlight w:val="yellow"/>
        </w:rPr>
        <w:t>____ [please insert decision body as agreed in the underlying contract]</w:t>
      </w:r>
      <w:r w:rsidR="008F4AC3" w:rsidRPr="00663891">
        <w:rPr>
          <w:b/>
          <w:bCs/>
          <w:iCs/>
          <w:sz w:val="22"/>
          <w:szCs w:val="22"/>
        </w:rPr>
        <w:t xml:space="preserve"> </w:t>
      </w:r>
      <w:r w:rsidRPr="00663891">
        <w:rPr>
          <w:b/>
          <w:bCs/>
          <w:iCs/>
          <w:sz w:val="22"/>
          <w:szCs w:val="22"/>
        </w:rPr>
        <w:t>FOR THE PURPOSES OF ALL LEGAL PROCEEDINGS ARISING OUT OF OR RELATING</w:t>
      </w:r>
      <w:r w:rsidRPr="00FF6EE9">
        <w:rPr>
          <w:b/>
          <w:bCs/>
          <w:iCs/>
          <w:sz w:val="22"/>
          <w:szCs w:val="22"/>
        </w:rPr>
        <w:t xml:space="preserve"> TO THIS </w:t>
      </w:r>
      <w:r>
        <w:rPr>
          <w:b/>
          <w:bCs/>
          <w:iCs/>
          <w:sz w:val="22"/>
          <w:szCs w:val="22"/>
        </w:rPr>
        <w:t>GUARANTEE</w:t>
      </w:r>
      <w:r w:rsidRPr="00FF6EE9">
        <w:rPr>
          <w:b/>
          <w:bCs/>
          <w:iCs/>
          <w:sz w:val="22"/>
          <w:szCs w:val="22"/>
        </w:rPr>
        <w:t>.</w:t>
      </w:r>
    </w:p>
    <w:p w14:paraId="69C0C5AB" w14:textId="77777777" w:rsidR="00197FE1" w:rsidRDefault="00197FE1" w:rsidP="00197FE1">
      <w:pPr>
        <w:ind w:left="720" w:hanging="720"/>
        <w:jc w:val="both"/>
        <w:rPr>
          <w:sz w:val="22"/>
          <w:szCs w:val="22"/>
        </w:rPr>
      </w:pPr>
    </w:p>
    <w:p w14:paraId="236C2826" w14:textId="77777777" w:rsidR="00197FE1" w:rsidRPr="00FF6EE9" w:rsidRDefault="00197FE1" w:rsidP="00197FE1">
      <w:pPr>
        <w:ind w:left="720" w:hanging="720"/>
        <w:jc w:val="both"/>
        <w:rPr>
          <w:sz w:val="22"/>
          <w:szCs w:val="22"/>
        </w:rPr>
      </w:pPr>
    </w:p>
    <w:p w14:paraId="074CEEB5" w14:textId="77777777" w:rsidR="00197FE1" w:rsidRPr="00FF6EE9" w:rsidRDefault="00197FE1" w:rsidP="00197FE1">
      <w:pPr>
        <w:pStyle w:val="BodyText"/>
        <w:ind w:left="720" w:hanging="720"/>
        <w:rPr>
          <w:sz w:val="22"/>
          <w:szCs w:val="22"/>
        </w:rPr>
      </w:pPr>
      <w:r w:rsidRPr="00FF6EE9">
        <w:rPr>
          <w:sz w:val="22"/>
          <w:szCs w:val="22"/>
        </w:rPr>
        <w:tab/>
        <w:t xml:space="preserve">IN WITNESS WHEREOF, the Guarantor has caused this </w:t>
      </w:r>
      <w:r>
        <w:rPr>
          <w:sz w:val="22"/>
          <w:szCs w:val="22"/>
        </w:rPr>
        <w:t>Guarantee</w:t>
      </w:r>
      <w:r w:rsidRPr="00FF6EE9">
        <w:rPr>
          <w:sz w:val="22"/>
          <w:szCs w:val="22"/>
        </w:rPr>
        <w:t xml:space="preserve"> to be duly executed and delivered by its duly authorized representative effective as of this </w:t>
      </w:r>
      <w:r>
        <w:rPr>
          <w:sz w:val="22"/>
          <w:szCs w:val="22"/>
        </w:rPr>
        <w:t>__</w:t>
      </w:r>
      <w:r w:rsidRPr="00FF6EE9">
        <w:rPr>
          <w:sz w:val="22"/>
          <w:szCs w:val="22"/>
        </w:rPr>
        <w:t xml:space="preserve"> day of </w:t>
      </w:r>
      <w:r>
        <w:rPr>
          <w:sz w:val="22"/>
          <w:szCs w:val="22"/>
        </w:rPr>
        <w:t>______</w:t>
      </w:r>
      <w:r w:rsidRPr="00FF6EE9">
        <w:rPr>
          <w:sz w:val="22"/>
          <w:szCs w:val="22"/>
        </w:rPr>
        <w:t xml:space="preserve">, </w:t>
      </w:r>
      <w:r w:rsidRPr="008F4AC3">
        <w:rPr>
          <w:sz w:val="22"/>
          <w:szCs w:val="22"/>
          <w:highlight w:val="yellow"/>
        </w:rPr>
        <w:t>2021</w:t>
      </w:r>
      <w:r w:rsidRPr="00FF6EE9">
        <w:rPr>
          <w:sz w:val="22"/>
          <w:szCs w:val="22"/>
        </w:rPr>
        <w:t xml:space="preserve"> (“</w:t>
      </w:r>
      <w:r w:rsidRPr="00212164">
        <w:rPr>
          <w:b/>
          <w:sz w:val="22"/>
          <w:szCs w:val="22"/>
        </w:rPr>
        <w:t>Effective Date</w:t>
      </w:r>
      <w:r w:rsidRPr="00FF6EE9">
        <w:rPr>
          <w:sz w:val="22"/>
          <w:szCs w:val="22"/>
        </w:rPr>
        <w:t>”).</w:t>
      </w:r>
    </w:p>
    <w:p w14:paraId="2D6E525F" w14:textId="77777777" w:rsidR="00197FE1" w:rsidRPr="00FF6EE9" w:rsidRDefault="00197FE1" w:rsidP="00197FE1">
      <w:pPr>
        <w:jc w:val="both"/>
        <w:rPr>
          <w:iCs/>
          <w:sz w:val="22"/>
          <w:szCs w:val="22"/>
        </w:rPr>
      </w:pPr>
    </w:p>
    <w:p w14:paraId="7C5ADE53" w14:textId="4762BF9B" w:rsidR="00197FE1" w:rsidRPr="00FF6EE9" w:rsidRDefault="001E2085" w:rsidP="00197FE1">
      <w:pPr>
        <w:tabs>
          <w:tab w:val="left" w:pos="4320"/>
        </w:tabs>
        <w:ind w:left="720"/>
        <w:jc w:val="both"/>
        <w:rPr>
          <w:iCs/>
          <w:sz w:val="22"/>
          <w:szCs w:val="22"/>
        </w:rPr>
      </w:pPr>
      <w:r>
        <w:rPr>
          <w:iCs/>
          <w:sz w:val="22"/>
          <w:szCs w:val="22"/>
        </w:rPr>
        <w:t>[Name of Guarantor]</w:t>
      </w:r>
    </w:p>
    <w:p w14:paraId="451011DC" w14:textId="77777777" w:rsidR="00197FE1" w:rsidRDefault="00197FE1" w:rsidP="00197FE1">
      <w:pPr>
        <w:tabs>
          <w:tab w:val="left" w:pos="4320"/>
        </w:tabs>
        <w:jc w:val="both"/>
        <w:rPr>
          <w:iCs/>
          <w:sz w:val="22"/>
          <w:szCs w:val="22"/>
        </w:rPr>
      </w:pPr>
    </w:p>
    <w:p w14:paraId="1489FA91" w14:textId="77777777" w:rsidR="00197FE1" w:rsidRPr="00FF6EE9" w:rsidRDefault="00197FE1" w:rsidP="00197FE1">
      <w:pPr>
        <w:tabs>
          <w:tab w:val="left" w:pos="4320"/>
        </w:tabs>
        <w:jc w:val="both"/>
        <w:rPr>
          <w:iCs/>
          <w:sz w:val="22"/>
          <w:szCs w:val="22"/>
        </w:rPr>
      </w:pPr>
    </w:p>
    <w:p w14:paraId="0C5E57C2" w14:textId="77777777" w:rsidR="00197FE1" w:rsidRPr="00FF6EE9" w:rsidRDefault="00197FE1" w:rsidP="00197FE1">
      <w:pPr>
        <w:ind w:left="5040" w:hanging="4320"/>
        <w:jc w:val="both"/>
        <w:rPr>
          <w:iCs/>
          <w:sz w:val="22"/>
          <w:szCs w:val="22"/>
        </w:rPr>
      </w:pPr>
      <w:r w:rsidRPr="00FF6EE9">
        <w:rPr>
          <w:iCs/>
          <w:sz w:val="22"/>
          <w:szCs w:val="22"/>
        </w:rPr>
        <w:t>By:______________________________</w:t>
      </w:r>
      <w:r>
        <w:rPr>
          <w:iCs/>
          <w:sz w:val="22"/>
          <w:szCs w:val="22"/>
        </w:rPr>
        <w:tab/>
      </w:r>
      <w:r w:rsidRPr="00FF6EE9">
        <w:rPr>
          <w:iCs/>
          <w:sz w:val="22"/>
          <w:szCs w:val="22"/>
        </w:rPr>
        <w:t>By:______________________________</w:t>
      </w:r>
    </w:p>
    <w:p w14:paraId="1A59611B" w14:textId="77777777" w:rsidR="00197FE1" w:rsidRPr="00197FE1" w:rsidRDefault="00197FE1" w:rsidP="00197FE1">
      <w:pPr>
        <w:tabs>
          <w:tab w:val="left" w:pos="1440"/>
          <w:tab w:val="left" w:pos="5760"/>
        </w:tabs>
        <w:ind w:left="5040" w:hanging="4320"/>
        <w:jc w:val="both"/>
        <w:rPr>
          <w:iCs/>
          <w:sz w:val="22"/>
          <w:szCs w:val="22"/>
        </w:rPr>
      </w:pPr>
      <w:r w:rsidRPr="00197FE1">
        <w:rPr>
          <w:iCs/>
          <w:sz w:val="22"/>
          <w:szCs w:val="22"/>
        </w:rPr>
        <w:t>Name:</w:t>
      </w:r>
      <w:r w:rsidRPr="00197FE1">
        <w:rPr>
          <w:iCs/>
          <w:sz w:val="22"/>
          <w:szCs w:val="22"/>
        </w:rPr>
        <w:tab/>
      </w:r>
      <w:r w:rsidRPr="00197FE1">
        <w:rPr>
          <w:iCs/>
          <w:sz w:val="22"/>
          <w:szCs w:val="22"/>
        </w:rPr>
        <w:tab/>
        <w:t>Name:</w:t>
      </w:r>
      <w:r w:rsidRPr="00197FE1">
        <w:rPr>
          <w:iCs/>
          <w:sz w:val="22"/>
          <w:szCs w:val="22"/>
        </w:rPr>
        <w:tab/>
      </w:r>
    </w:p>
    <w:p w14:paraId="71EF020D" w14:textId="77777777" w:rsidR="00197FE1" w:rsidRPr="00FF6EE9" w:rsidRDefault="00197FE1" w:rsidP="00197FE1">
      <w:pPr>
        <w:tabs>
          <w:tab w:val="left" w:pos="1440"/>
          <w:tab w:val="left" w:pos="5760"/>
        </w:tabs>
        <w:ind w:left="5040" w:hanging="4320"/>
        <w:jc w:val="both"/>
        <w:rPr>
          <w:iCs/>
          <w:sz w:val="22"/>
          <w:szCs w:val="22"/>
        </w:rPr>
      </w:pPr>
      <w:r w:rsidRPr="00FF6EE9">
        <w:rPr>
          <w:iCs/>
          <w:sz w:val="22"/>
          <w:szCs w:val="22"/>
        </w:rPr>
        <w:t>Title:</w:t>
      </w:r>
      <w:r>
        <w:rPr>
          <w:iCs/>
          <w:sz w:val="22"/>
          <w:szCs w:val="22"/>
        </w:rPr>
        <w:tab/>
      </w:r>
      <w:r>
        <w:rPr>
          <w:iCs/>
          <w:sz w:val="22"/>
          <w:szCs w:val="22"/>
        </w:rPr>
        <w:tab/>
      </w:r>
      <w:r w:rsidRPr="00FF6EE9">
        <w:rPr>
          <w:iCs/>
          <w:sz w:val="22"/>
          <w:szCs w:val="22"/>
        </w:rPr>
        <w:t>Title:</w:t>
      </w:r>
      <w:r>
        <w:rPr>
          <w:iCs/>
          <w:sz w:val="22"/>
          <w:szCs w:val="22"/>
        </w:rPr>
        <w:tab/>
      </w:r>
    </w:p>
    <w:p w14:paraId="48BD19C3" w14:textId="2B79692A" w:rsidR="003F3A48" w:rsidRPr="001E2085" w:rsidRDefault="00DD4AFB" w:rsidP="005D194A">
      <w:pPr>
        <w:tabs>
          <w:tab w:val="left" w:pos="4320"/>
        </w:tabs>
        <w:rPr>
          <w:lang w:val="de-DE"/>
        </w:rPr>
      </w:pPr>
    </w:p>
    <w:sectPr w:rsidR="003F3A48" w:rsidRPr="001E2085" w:rsidSect="002506CB">
      <w:footerReference w:type="even" r:id="rId8"/>
      <w:footerReference w:type="default" r:id="rId9"/>
      <w:pgSz w:w="12240" w:h="15840"/>
      <w:pgMar w:top="1134" w:right="1304" w:bottom="113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97805" w14:textId="77777777" w:rsidR="003B6B73" w:rsidRDefault="001E2085">
      <w:r>
        <w:separator/>
      </w:r>
    </w:p>
  </w:endnote>
  <w:endnote w:type="continuationSeparator" w:id="0">
    <w:p w14:paraId="33D44815" w14:textId="77777777" w:rsidR="003B6B73" w:rsidRDefault="001E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WE Sans">
    <w:panose1 w:val="020B0504020101010102"/>
    <w:charset w:val="00"/>
    <w:family w:val="swiss"/>
    <w:pitch w:val="variable"/>
    <w:sig w:usb0="A10000EF" w:usb1="5000207B" w:usb2="00000008"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5F94C" w14:textId="77777777" w:rsidR="009C502A" w:rsidRDefault="00AA4E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B9D31F" w14:textId="77777777" w:rsidR="009C502A" w:rsidRDefault="00DD4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CC85F" w14:textId="77777777" w:rsidR="009C502A" w:rsidRDefault="00AA4E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A3F9224" w14:textId="77777777" w:rsidR="009C502A" w:rsidRDefault="00DD4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1BBF9" w14:textId="77777777" w:rsidR="003B6B73" w:rsidRDefault="001E2085">
      <w:r>
        <w:separator/>
      </w:r>
    </w:p>
  </w:footnote>
  <w:footnote w:type="continuationSeparator" w:id="0">
    <w:p w14:paraId="33656002" w14:textId="77777777" w:rsidR="003B6B73" w:rsidRDefault="001E2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3D2E99"/>
    <w:multiLevelType w:val="hybridMultilevel"/>
    <w:tmpl w:val="B9F69E1E"/>
    <w:lvl w:ilvl="0" w:tplc="5A0E25F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F0C1AB1"/>
    <w:multiLevelType w:val="hybridMultilevel"/>
    <w:tmpl w:val="F762037E"/>
    <w:lvl w:ilvl="0" w:tplc="A89007E4">
      <w:start w:val="3"/>
      <w:numFmt w:val="decimal"/>
      <w:lvlText w:val="%1."/>
      <w:lvlJc w:val="left"/>
      <w:pPr>
        <w:tabs>
          <w:tab w:val="num" w:pos="1080"/>
        </w:tabs>
        <w:ind w:left="1080" w:hanging="720"/>
      </w:pPr>
      <w:rPr>
        <w:rFonts w:hint="default"/>
      </w:rPr>
    </w:lvl>
    <w:lvl w:ilvl="1" w:tplc="522250C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E1"/>
    <w:rsid w:val="0001225C"/>
    <w:rsid w:val="000A6EDE"/>
    <w:rsid w:val="00127C12"/>
    <w:rsid w:val="00197FE1"/>
    <w:rsid w:val="001B683D"/>
    <w:rsid w:val="001E2085"/>
    <w:rsid w:val="003158A4"/>
    <w:rsid w:val="00326E4F"/>
    <w:rsid w:val="00363AD0"/>
    <w:rsid w:val="003B6B73"/>
    <w:rsid w:val="00430262"/>
    <w:rsid w:val="00453C86"/>
    <w:rsid w:val="005749A9"/>
    <w:rsid w:val="005912DB"/>
    <w:rsid w:val="005D194A"/>
    <w:rsid w:val="006169D2"/>
    <w:rsid w:val="00663891"/>
    <w:rsid w:val="006C2C92"/>
    <w:rsid w:val="006C485E"/>
    <w:rsid w:val="00702AF2"/>
    <w:rsid w:val="00721D5E"/>
    <w:rsid w:val="0076652B"/>
    <w:rsid w:val="00773EE5"/>
    <w:rsid w:val="007C154F"/>
    <w:rsid w:val="007D4C6F"/>
    <w:rsid w:val="008429E2"/>
    <w:rsid w:val="008D6003"/>
    <w:rsid w:val="008E45CE"/>
    <w:rsid w:val="008E67A3"/>
    <w:rsid w:val="008E6A6F"/>
    <w:rsid w:val="008F4AC3"/>
    <w:rsid w:val="00990BB7"/>
    <w:rsid w:val="009E7B5C"/>
    <w:rsid w:val="009F6ABB"/>
    <w:rsid w:val="00A01057"/>
    <w:rsid w:val="00A344C7"/>
    <w:rsid w:val="00A80EAE"/>
    <w:rsid w:val="00AA4E36"/>
    <w:rsid w:val="00AD5011"/>
    <w:rsid w:val="00B952F5"/>
    <w:rsid w:val="00C02518"/>
    <w:rsid w:val="00C23445"/>
    <w:rsid w:val="00C532A7"/>
    <w:rsid w:val="00C82D58"/>
    <w:rsid w:val="00CB738A"/>
    <w:rsid w:val="00D377D7"/>
    <w:rsid w:val="00D51B00"/>
    <w:rsid w:val="00DD20BD"/>
    <w:rsid w:val="00DD4AFB"/>
    <w:rsid w:val="00E23D9E"/>
    <w:rsid w:val="00E259E2"/>
    <w:rsid w:val="00E33697"/>
    <w:rsid w:val="00E627F8"/>
    <w:rsid w:val="00F911DD"/>
    <w:rsid w:val="00FE6C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0A890"/>
  <w15:chartTrackingRefBased/>
  <w15:docId w15:val="{DD7F4675-651F-48B4-BD95-1367D547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FE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7FE1"/>
    <w:pPr>
      <w:jc w:val="center"/>
    </w:pPr>
    <w:rPr>
      <w:b/>
      <w:bCs/>
    </w:rPr>
  </w:style>
  <w:style w:type="character" w:customStyle="1" w:styleId="TitleChar">
    <w:name w:val="Title Char"/>
    <w:basedOn w:val="DefaultParagraphFont"/>
    <w:link w:val="Title"/>
    <w:rsid w:val="00197FE1"/>
    <w:rPr>
      <w:rFonts w:ascii="Times New Roman" w:eastAsia="Times New Roman" w:hAnsi="Times New Roman" w:cs="Times New Roman"/>
      <w:b/>
      <w:bCs/>
      <w:sz w:val="24"/>
      <w:szCs w:val="24"/>
      <w:lang w:val="en-US"/>
    </w:rPr>
  </w:style>
  <w:style w:type="paragraph" w:styleId="BodyTextIndent">
    <w:name w:val="Body Text Indent"/>
    <w:basedOn w:val="Normal"/>
    <w:link w:val="BodyTextIndentChar"/>
    <w:rsid w:val="00197FE1"/>
    <w:pPr>
      <w:ind w:left="720"/>
      <w:jc w:val="both"/>
    </w:pPr>
  </w:style>
  <w:style w:type="character" w:customStyle="1" w:styleId="BodyTextIndentChar">
    <w:name w:val="Body Text Indent Char"/>
    <w:basedOn w:val="DefaultParagraphFont"/>
    <w:link w:val="BodyTextIndent"/>
    <w:rsid w:val="00197FE1"/>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197FE1"/>
    <w:pPr>
      <w:ind w:left="1440" w:hanging="720"/>
      <w:jc w:val="both"/>
    </w:pPr>
  </w:style>
  <w:style w:type="character" w:customStyle="1" w:styleId="BodyTextIndent2Char">
    <w:name w:val="Body Text Indent 2 Char"/>
    <w:basedOn w:val="DefaultParagraphFont"/>
    <w:link w:val="BodyTextIndent2"/>
    <w:rsid w:val="00197FE1"/>
    <w:rPr>
      <w:rFonts w:ascii="Times New Roman" w:eastAsia="Times New Roman" w:hAnsi="Times New Roman" w:cs="Times New Roman"/>
      <w:sz w:val="24"/>
      <w:szCs w:val="24"/>
      <w:lang w:val="en-US"/>
    </w:rPr>
  </w:style>
  <w:style w:type="paragraph" w:styleId="Footer">
    <w:name w:val="footer"/>
    <w:basedOn w:val="Normal"/>
    <w:link w:val="FooterChar"/>
    <w:rsid w:val="00197FE1"/>
    <w:pPr>
      <w:tabs>
        <w:tab w:val="center" w:pos="4320"/>
        <w:tab w:val="right" w:pos="8640"/>
      </w:tabs>
    </w:pPr>
  </w:style>
  <w:style w:type="character" w:customStyle="1" w:styleId="FooterChar">
    <w:name w:val="Footer Char"/>
    <w:basedOn w:val="DefaultParagraphFont"/>
    <w:link w:val="Footer"/>
    <w:rsid w:val="00197FE1"/>
    <w:rPr>
      <w:rFonts w:ascii="Times New Roman" w:eastAsia="Times New Roman" w:hAnsi="Times New Roman" w:cs="Times New Roman"/>
      <w:sz w:val="24"/>
      <w:szCs w:val="24"/>
      <w:lang w:val="en-US"/>
    </w:rPr>
  </w:style>
  <w:style w:type="character" w:styleId="PageNumber">
    <w:name w:val="page number"/>
    <w:basedOn w:val="DefaultParagraphFont"/>
    <w:rsid w:val="00197FE1"/>
  </w:style>
  <w:style w:type="paragraph" w:styleId="BodyText">
    <w:name w:val="Body Text"/>
    <w:basedOn w:val="Normal"/>
    <w:link w:val="BodyTextChar"/>
    <w:rsid w:val="00197FE1"/>
    <w:pPr>
      <w:jc w:val="both"/>
    </w:pPr>
  </w:style>
  <w:style w:type="character" w:customStyle="1" w:styleId="BodyTextChar">
    <w:name w:val="Body Text Char"/>
    <w:basedOn w:val="DefaultParagraphFont"/>
    <w:link w:val="BodyText"/>
    <w:rsid w:val="00197FE1"/>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197FE1"/>
    <w:pPr>
      <w:tabs>
        <w:tab w:val="left" w:pos="720"/>
        <w:tab w:val="left" w:pos="5040"/>
      </w:tabs>
      <w:ind w:left="720" w:hanging="720"/>
      <w:jc w:val="both"/>
    </w:pPr>
    <w:rPr>
      <w:iCs/>
    </w:rPr>
  </w:style>
  <w:style w:type="character" w:customStyle="1" w:styleId="BodyTextIndent3Char">
    <w:name w:val="Body Text Indent 3 Char"/>
    <w:basedOn w:val="DefaultParagraphFont"/>
    <w:link w:val="BodyTextIndent3"/>
    <w:rsid w:val="00197FE1"/>
    <w:rPr>
      <w:rFonts w:ascii="Times New Roman" w:eastAsia="Times New Roman" w:hAnsi="Times New Roman" w:cs="Times New Roman"/>
      <w:iCs/>
      <w:sz w:val="24"/>
      <w:szCs w:val="24"/>
      <w:lang w:val="en-US"/>
    </w:rPr>
  </w:style>
  <w:style w:type="character" w:styleId="CommentReference">
    <w:name w:val="annotation reference"/>
    <w:basedOn w:val="DefaultParagraphFont"/>
    <w:uiPriority w:val="99"/>
    <w:semiHidden/>
    <w:unhideWhenUsed/>
    <w:rsid w:val="001E2085"/>
    <w:rPr>
      <w:sz w:val="16"/>
      <w:szCs w:val="16"/>
    </w:rPr>
  </w:style>
  <w:style w:type="paragraph" w:styleId="CommentText">
    <w:name w:val="annotation text"/>
    <w:basedOn w:val="Normal"/>
    <w:link w:val="CommentTextChar"/>
    <w:uiPriority w:val="99"/>
    <w:semiHidden/>
    <w:unhideWhenUsed/>
    <w:rsid w:val="001E2085"/>
    <w:rPr>
      <w:sz w:val="20"/>
      <w:szCs w:val="20"/>
    </w:rPr>
  </w:style>
  <w:style w:type="character" w:customStyle="1" w:styleId="CommentTextChar">
    <w:name w:val="Comment Text Char"/>
    <w:basedOn w:val="DefaultParagraphFont"/>
    <w:link w:val="CommentText"/>
    <w:uiPriority w:val="99"/>
    <w:semiHidden/>
    <w:rsid w:val="001E20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E2085"/>
    <w:rPr>
      <w:b/>
      <w:bCs/>
    </w:rPr>
  </w:style>
  <w:style w:type="character" w:customStyle="1" w:styleId="CommentSubjectChar">
    <w:name w:val="Comment Subject Char"/>
    <w:basedOn w:val="CommentTextChar"/>
    <w:link w:val="CommentSubject"/>
    <w:uiPriority w:val="99"/>
    <w:semiHidden/>
    <w:rsid w:val="001E20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1E20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085"/>
    <w:rPr>
      <w:rFonts w:ascii="Segoe UI" w:eastAsia="Times New Roman" w:hAnsi="Segoe UI" w:cs="Segoe UI"/>
      <w:sz w:val="18"/>
      <w:szCs w:val="18"/>
      <w:lang w:val="en-US"/>
    </w:rPr>
  </w:style>
  <w:style w:type="paragraph" w:styleId="ListParagraph">
    <w:name w:val="List Paragraph"/>
    <w:basedOn w:val="Normal"/>
    <w:uiPriority w:val="34"/>
    <w:qFormat/>
    <w:rsid w:val="006C2C92"/>
    <w:pPr>
      <w:ind w:left="720"/>
      <w:contextualSpacing/>
    </w:pPr>
  </w:style>
  <w:style w:type="paragraph" w:customStyle="1" w:styleId="Body1">
    <w:name w:val="Body 1"/>
    <w:basedOn w:val="Normal"/>
    <w:rsid w:val="008E6A6F"/>
    <w:pPr>
      <w:spacing w:after="240" w:line="312" w:lineRule="auto"/>
      <w:ind w:left="851"/>
      <w:jc w:val="both"/>
    </w:pPr>
    <w:rPr>
      <w:rFonts w:ascii="Verdana" w:hAnsi="Verdana"/>
      <w:sz w:val="20"/>
      <w:szCs w:val="20"/>
      <w:lang w:val="en-GB" w:eastAsia="en-GB"/>
    </w:rPr>
  </w:style>
  <w:style w:type="paragraph" w:customStyle="1" w:styleId="Level1">
    <w:name w:val="Level 1"/>
    <w:basedOn w:val="Body1"/>
    <w:rsid w:val="00A344C7"/>
    <w:pPr>
      <w:numPr>
        <w:numId w:val="3"/>
      </w:numPr>
      <w:outlineLvl w:val="0"/>
    </w:pPr>
  </w:style>
  <w:style w:type="paragraph" w:customStyle="1" w:styleId="Level2">
    <w:name w:val="Level 2"/>
    <w:basedOn w:val="Normal"/>
    <w:rsid w:val="00A344C7"/>
    <w:pPr>
      <w:numPr>
        <w:ilvl w:val="1"/>
        <w:numId w:val="3"/>
      </w:numPr>
      <w:spacing w:after="240" w:line="312" w:lineRule="auto"/>
      <w:jc w:val="both"/>
      <w:outlineLvl w:val="1"/>
    </w:pPr>
    <w:rPr>
      <w:rFonts w:ascii="Verdana" w:hAnsi="Verdana"/>
      <w:sz w:val="20"/>
      <w:szCs w:val="20"/>
      <w:lang w:val="en-GB" w:eastAsia="en-GB"/>
    </w:rPr>
  </w:style>
  <w:style w:type="paragraph" w:customStyle="1" w:styleId="Level3">
    <w:name w:val="Level 3"/>
    <w:basedOn w:val="Normal"/>
    <w:rsid w:val="00A344C7"/>
    <w:pPr>
      <w:numPr>
        <w:ilvl w:val="2"/>
        <w:numId w:val="3"/>
      </w:numPr>
      <w:spacing w:after="240" w:line="312" w:lineRule="auto"/>
      <w:jc w:val="both"/>
      <w:outlineLvl w:val="2"/>
    </w:pPr>
    <w:rPr>
      <w:rFonts w:ascii="Verdana" w:hAnsi="Verdana"/>
      <w:sz w:val="20"/>
      <w:szCs w:val="20"/>
      <w:lang w:val="en-GB" w:eastAsia="en-GB"/>
    </w:rPr>
  </w:style>
  <w:style w:type="paragraph" w:customStyle="1" w:styleId="Level4">
    <w:name w:val="Level 4"/>
    <w:basedOn w:val="Normal"/>
    <w:rsid w:val="00A344C7"/>
    <w:pPr>
      <w:numPr>
        <w:ilvl w:val="3"/>
        <w:numId w:val="3"/>
      </w:numPr>
      <w:spacing w:after="240" w:line="312" w:lineRule="auto"/>
      <w:jc w:val="both"/>
      <w:outlineLvl w:val="3"/>
    </w:pPr>
    <w:rPr>
      <w:rFonts w:ascii="Verdana" w:hAnsi="Verdana"/>
      <w:sz w:val="20"/>
      <w:szCs w:val="20"/>
      <w:lang w:val="en-GB" w:eastAsia="en-GB"/>
    </w:rPr>
  </w:style>
  <w:style w:type="paragraph" w:customStyle="1" w:styleId="Level5">
    <w:name w:val="Level 5"/>
    <w:basedOn w:val="Normal"/>
    <w:rsid w:val="00A344C7"/>
    <w:pPr>
      <w:numPr>
        <w:ilvl w:val="4"/>
        <w:numId w:val="3"/>
      </w:numPr>
      <w:spacing w:after="240" w:line="312" w:lineRule="auto"/>
      <w:jc w:val="both"/>
      <w:outlineLvl w:val="4"/>
    </w:pPr>
    <w:rPr>
      <w:rFonts w:ascii="Verdana" w:hAnsi="Verdana"/>
      <w:sz w:val="20"/>
      <w:szCs w:val="20"/>
      <w:lang w:val="en-GB" w:eastAsia="en-GB"/>
    </w:rPr>
  </w:style>
  <w:style w:type="character" w:customStyle="1" w:styleId="Level1asHeadingtext">
    <w:name w:val="Level 1 as Heading (text)"/>
    <w:rsid w:val="0001225C"/>
    <w:rPr>
      <w:b/>
    </w:rPr>
  </w:style>
  <w:style w:type="paragraph" w:styleId="Header">
    <w:name w:val="header"/>
    <w:basedOn w:val="Normal"/>
    <w:link w:val="HeaderChar"/>
    <w:uiPriority w:val="99"/>
    <w:unhideWhenUsed/>
    <w:rsid w:val="009F6ABB"/>
    <w:pPr>
      <w:tabs>
        <w:tab w:val="center" w:pos="4703"/>
        <w:tab w:val="right" w:pos="9406"/>
      </w:tabs>
    </w:pPr>
  </w:style>
  <w:style w:type="character" w:customStyle="1" w:styleId="HeaderChar">
    <w:name w:val="Header Char"/>
    <w:basedOn w:val="DefaultParagraphFont"/>
    <w:link w:val="Header"/>
    <w:uiPriority w:val="99"/>
    <w:rsid w:val="009F6AB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21767-8A95-47EA-9480-E6354230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1327</Words>
  <Characters>7568</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Haider-Giangreco, Bettina</dc:creator>
  <cp:keywords/>
  <dc:description/>
  <cp:lastModifiedBy>Becker, Stefan</cp:lastModifiedBy>
  <cp:revision>3</cp:revision>
  <dcterms:created xsi:type="dcterms:W3CDTF">2022-02-21T11:09:00Z</dcterms:created>
  <dcterms:modified xsi:type="dcterms:W3CDTF">2022-02-21T11:13:00Z</dcterms:modified>
</cp:coreProperties>
</file>